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490F" w:rsidRDefault="00C31737">
      <w:pPr>
        <w:shd w:val="clear" w:color="auto" w:fill="FFFFFF"/>
        <w:rPr>
          <w:rFonts w:ascii="Arial" w:eastAsia="Arial" w:hAnsi="Arial" w:cs="Arial"/>
          <w:b/>
          <w:sz w:val="22"/>
          <w:szCs w:val="22"/>
        </w:rPr>
      </w:pPr>
      <w:proofErr w:type="spellStart"/>
      <w:r>
        <w:rPr>
          <w:rFonts w:ascii="Arial" w:eastAsia="Arial" w:hAnsi="Arial" w:cs="Arial"/>
          <w:b/>
          <w:sz w:val="22"/>
          <w:szCs w:val="22"/>
        </w:rPr>
        <w:t>Through</w:t>
      </w:r>
      <w:proofErr w:type="spellEnd"/>
      <w:r>
        <w:rPr>
          <w:rFonts w:ascii="Arial" w:eastAsia="Arial" w:hAnsi="Arial" w:cs="Arial"/>
          <w:b/>
          <w:sz w:val="22"/>
          <w:szCs w:val="22"/>
        </w:rPr>
        <w:t xml:space="preserve"> the </w:t>
      </w:r>
      <w:proofErr w:type="spellStart"/>
      <w:r>
        <w:rPr>
          <w:rFonts w:ascii="Arial" w:eastAsia="Arial" w:hAnsi="Arial" w:cs="Arial"/>
          <w:b/>
          <w:sz w:val="22"/>
          <w:szCs w:val="22"/>
        </w:rPr>
        <w:t>Grapevine</w:t>
      </w:r>
      <w:proofErr w:type="spellEnd"/>
      <w:r>
        <w:rPr>
          <w:rFonts w:ascii="Arial" w:eastAsia="Arial" w:hAnsi="Arial" w:cs="Arial"/>
          <w:b/>
          <w:sz w:val="22"/>
          <w:szCs w:val="22"/>
        </w:rPr>
        <w:t xml:space="preserve"> - Alexander </w:t>
      </w:r>
      <w:proofErr w:type="spellStart"/>
      <w:r>
        <w:rPr>
          <w:rFonts w:ascii="Arial" w:eastAsia="Arial" w:hAnsi="Arial" w:cs="Arial"/>
          <w:b/>
          <w:sz w:val="22"/>
          <w:szCs w:val="22"/>
        </w:rPr>
        <w:t>Vantournhout</w:t>
      </w:r>
      <w:proofErr w:type="spellEnd"/>
      <w:r>
        <w:rPr>
          <w:rFonts w:ascii="Arial" w:eastAsia="Arial" w:hAnsi="Arial" w:cs="Arial"/>
          <w:b/>
          <w:sz w:val="22"/>
          <w:szCs w:val="22"/>
        </w:rPr>
        <w:t xml:space="preserve"> / not standing</w:t>
      </w:r>
    </w:p>
    <w:p w14:paraId="00000002" w14:textId="77777777" w:rsidR="00CC490F" w:rsidRDefault="00CC490F">
      <w:pPr>
        <w:shd w:val="clear" w:color="auto" w:fill="FFFFFF"/>
        <w:rPr>
          <w:rFonts w:ascii="Arial" w:eastAsia="Arial" w:hAnsi="Arial" w:cs="Arial"/>
          <w:b/>
          <w:sz w:val="22"/>
          <w:szCs w:val="22"/>
        </w:rPr>
      </w:pPr>
    </w:p>
    <w:p w14:paraId="00000003" w14:textId="77777777" w:rsidR="00CC490F" w:rsidRDefault="00C31737">
      <w:pPr>
        <w:shd w:val="clear" w:color="auto" w:fill="FFFFFF"/>
        <w:rPr>
          <w:rFonts w:ascii="Arial" w:eastAsia="Arial" w:hAnsi="Arial" w:cs="Arial"/>
          <w:i/>
          <w:sz w:val="22"/>
          <w:szCs w:val="22"/>
        </w:rPr>
      </w:pPr>
      <w:r>
        <w:rPr>
          <w:rFonts w:ascii="Arial" w:eastAsia="Arial" w:hAnsi="Arial" w:cs="Arial"/>
          <w:i/>
          <w:sz w:val="22"/>
          <w:szCs w:val="22"/>
        </w:rPr>
        <w:t>Texte</w:t>
      </w:r>
    </w:p>
    <w:p w14:paraId="00000004" w14:textId="77777777" w:rsidR="00CC490F" w:rsidRDefault="00CC490F">
      <w:pPr>
        <w:shd w:val="clear" w:color="auto" w:fill="FFFFFF"/>
        <w:rPr>
          <w:rFonts w:ascii="Arial" w:eastAsia="Arial" w:hAnsi="Arial" w:cs="Arial"/>
          <w:i/>
          <w:sz w:val="22"/>
          <w:szCs w:val="22"/>
        </w:rPr>
      </w:pPr>
    </w:p>
    <w:p w14:paraId="00000005" w14:textId="77777777" w:rsidR="00CC490F" w:rsidRDefault="00C31737">
      <w:pPr>
        <w:shd w:val="clear" w:color="auto" w:fill="FFFFFF"/>
        <w:rPr>
          <w:rFonts w:ascii="Arial" w:eastAsia="Arial" w:hAnsi="Arial" w:cs="Arial"/>
          <w:sz w:val="22"/>
          <w:szCs w:val="22"/>
        </w:rPr>
      </w:pPr>
      <w:proofErr w:type="spellStart"/>
      <w:r>
        <w:rPr>
          <w:rFonts w:ascii="Arial" w:eastAsia="Arial" w:hAnsi="Arial" w:cs="Arial"/>
          <w:i/>
          <w:sz w:val="22"/>
          <w:szCs w:val="22"/>
        </w:rPr>
        <w:t>Through</w:t>
      </w:r>
      <w:proofErr w:type="spellEnd"/>
      <w:r>
        <w:rPr>
          <w:rFonts w:ascii="Arial" w:eastAsia="Arial" w:hAnsi="Arial" w:cs="Arial"/>
          <w:i/>
          <w:sz w:val="22"/>
          <w:szCs w:val="22"/>
        </w:rPr>
        <w:t xml:space="preserve"> the </w:t>
      </w:r>
      <w:proofErr w:type="spellStart"/>
      <w:r>
        <w:rPr>
          <w:rFonts w:ascii="Arial" w:eastAsia="Arial" w:hAnsi="Arial" w:cs="Arial"/>
          <w:i/>
          <w:sz w:val="22"/>
          <w:szCs w:val="22"/>
        </w:rPr>
        <w:t>Grapevine</w:t>
      </w:r>
      <w:proofErr w:type="spellEnd"/>
      <w:r>
        <w:rPr>
          <w:rFonts w:ascii="Arial" w:eastAsia="Arial" w:hAnsi="Arial" w:cs="Arial"/>
          <w:sz w:val="22"/>
          <w:szCs w:val="22"/>
        </w:rPr>
        <w:t> est un pas de deux singulier entre deux hommes. </w:t>
      </w:r>
    </w:p>
    <w:p w14:paraId="00000006" w14:textId="77777777" w:rsidR="00CC490F" w:rsidRDefault="00C31737">
      <w:pPr>
        <w:shd w:val="clear" w:color="auto" w:fill="FFFFFF"/>
        <w:rPr>
          <w:rFonts w:ascii="Arial" w:eastAsia="Arial" w:hAnsi="Arial" w:cs="Arial"/>
          <w:sz w:val="22"/>
          <w:szCs w:val="22"/>
        </w:rPr>
      </w:pPr>
      <w:r>
        <w:rPr>
          <w:rFonts w:ascii="Arial" w:eastAsia="Arial" w:hAnsi="Arial" w:cs="Arial"/>
          <w:sz w:val="22"/>
          <w:szCs w:val="22"/>
        </w:rPr>
        <w:t xml:space="preserve">Les artistes Alexander </w:t>
      </w:r>
      <w:proofErr w:type="spellStart"/>
      <w:r>
        <w:rPr>
          <w:rFonts w:ascii="Arial" w:eastAsia="Arial" w:hAnsi="Arial" w:cs="Arial"/>
          <w:sz w:val="22"/>
          <w:szCs w:val="22"/>
        </w:rPr>
        <w:t>Vantournhout</w:t>
      </w:r>
      <w:proofErr w:type="spellEnd"/>
      <w:r>
        <w:rPr>
          <w:rFonts w:ascii="Arial" w:eastAsia="Arial" w:hAnsi="Arial" w:cs="Arial"/>
          <w:sz w:val="22"/>
          <w:szCs w:val="22"/>
        </w:rPr>
        <w:t xml:space="preserve"> et Axel Guérin montrent leur corps dénué de tout artifice. </w:t>
      </w:r>
    </w:p>
    <w:p w14:paraId="00000007" w14:textId="77777777" w:rsidR="00CC490F" w:rsidRDefault="00CC490F">
      <w:pPr>
        <w:shd w:val="clear" w:color="auto" w:fill="FFFFFF"/>
        <w:rPr>
          <w:rFonts w:ascii="Arial" w:eastAsia="Arial" w:hAnsi="Arial" w:cs="Arial"/>
          <w:sz w:val="22"/>
          <w:szCs w:val="22"/>
        </w:rPr>
      </w:pPr>
    </w:p>
    <w:p w14:paraId="00000008" w14:textId="77777777" w:rsidR="00CC490F" w:rsidRDefault="00C31737">
      <w:pPr>
        <w:shd w:val="clear" w:color="auto" w:fill="FFFFFF"/>
        <w:rPr>
          <w:rFonts w:ascii="Arial" w:eastAsia="Arial" w:hAnsi="Arial" w:cs="Arial"/>
          <w:sz w:val="22"/>
          <w:szCs w:val="22"/>
        </w:rPr>
      </w:pPr>
      <w:r>
        <w:rPr>
          <w:rFonts w:ascii="Arial" w:eastAsia="Arial" w:hAnsi="Arial" w:cs="Arial"/>
          <w:sz w:val="22"/>
          <w:szCs w:val="22"/>
        </w:rPr>
        <w:t>Ils sont entraînés, mais loin d’être parfaits. Ils ne tentent pas de convaincre par des mouvements virtuoses. Peu à peu, leurs corps d’athlète se heurtent aux limites physiques et, à travers leurs mouvements, ils découvrent les forces et les faiblesses de leur propre morphologie.</w:t>
      </w:r>
    </w:p>
    <w:p w14:paraId="00000009" w14:textId="77777777" w:rsidR="00CC490F" w:rsidRDefault="00CC490F">
      <w:pPr>
        <w:shd w:val="clear" w:color="auto" w:fill="FFFFFF"/>
        <w:rPr>
          <w:rFonts w:ascii="Arial" w:eastAsia="Arial" w:hAnsi="Arial" w:cs="Arial"/>
          <w:sz w:val="22"/>
          <w:szCs w:val="22"/>
        </w:rPr>
      </w:pPr>
    </w:p>
    <w:p w14:paraId="0000000A" w14:textId="77777777" w:rsidR="00CC490F" w:rsidRDefault="00C31737">
      <w:pPr>
        <w:shd w:val="clear" w:color="auto" w:fill="FFFFFF"/>
        <w:rPr>
          <w:rFonts w:ascii="Arial" w:eastAsia="Arial" w:hAnsi="Arial" w:cs="Arial"/>
          <w:sz w:val="22"/>
          <w:szCs w:val="22"/>
        </w:rPr>
      </w:pPr>
      <w:r>
        <w:rPr>
          <w:rFonts w:ascii="Arial" w:eastAsia="Arial" w:hAnsi="Arial" w:cs="Arial"/>
          <w:sz w:val="22"/>
          <w:szCs w:val="22"/>
        </w:rPr>
        <w:t>La chorégraphie se joue de ces différences de proportions et de puissance physique. Ensemble, par un effort et une concentration intenses, les performeurs sont en quête d’équilibre et d’harmonie, sans pour autant manquer d’humour. Ils se mettent au défi et s’entraident, ils mènent la danse, un à un. Un contact mutuel ininterrompu amorce l’entrelacement entre toucher et être touché et devient la mélodie de base du spectacle.</w:t>
      </w:r>
    </w:p>
    <w:p w14:paraId="0000000B" w14:textId="77777777" w:rsidR="00CC490F" w:rsidRDefault="00C31737">
      <w:pPr>
        <w:shd w:val="clear" w:color="auto" w:fill="FFFFFF"/>
        <w:rPr>
          <w:rFonts w:ascii="Arial" w:eastAsia="Arial" w:hAnsi="Arial" w:cs="Arial"/>
          <w:sz w:val="22"/>
          <w:szCs w:val="22"/>
        </w:rPr>
      </w:pPr>
      <w:r>
        <w:rPr>
          <w:rFonts w:ascii="Arial" w:eastAsia="Arial" w:hAnsi="Arial" w:cs="Arial"/>
          <w:sz w:val="22"/>
          <w:szCs w:val="22"/>
        </w:rPr>
        <w:t> </w:t>
      </w:r>
    </w:p>
    <w:p w14:paraId="0000000C" w14:textId="77777777" w:rsidR="00CC490F" w:rsidRDefault="00C31737">
      <w:pPr>
        <w:shd w:val="clear" w:color="auto" w:fill="FFFFFF"/>
        <w:rPr>
          <w:rFonts w:ascii="Arial" w:eastAsia="Arial" w:hAnsi="Arial" w:cs="Arial"/>
          <w:sz w:val="22"/>
          <w:szCs w:val="22"/>
        </w:rPr>
      </w:pPr>
      <w:r>
        <w:rPr>
          <w:rFonts w:ascii="Arial" w:eastAsia="Arial" w:hAnsi="Arial" w:cs="Arial"/>
          <w:sz w:val="22"/>
          <w:szCs w:val="22"/>
        </w:rPr>
        <w:t>Après </w:t>
      </w:r>
      <w:r>
        <w:rPr>
          <w:rFonts w:ascii="Arial" w:eastAsia="Arial" w:hAnsi="Arial" w:cs="Arial"/>
          <w:i/>
          <w:sz w:val="22"/>
          <w:szCs w:val="22"/>
        </w:rPr>
        <w:t>La Rose en Céramique</w:t>
      </w:r>
      <w:r>
        <w:rPr>
          <w:rFonts w:ascii="Arial" w:eastAsia="Arial" w:hAnsi="Arial" w:cs="Arial"/>
          <w:sz w:val="22"/>
          <w:szCs w:val="22"/>
        </w:rPr>
        <w:t> (2018) et </w:t>
      </w:r>
      <w:r>
        <w:rPr>
          <w:rFonts w:ascii="Arial" w:eastAsia="Arial" w:hAnsi="Arial" w:cs="Arial"/>
          <w:i/>
          <w:sz w:val="22"/>
          <w:szCs w:val="22"/>
        </w:rPr>
        <w:t>Raphael</w:t>
      </w:r>
      <w:r>
        <w:rPr>
          <w:rFonts w:ascii="Arial" w:eastAsia="Arial" w:hAnsi="Arial" w:cs="Arial"/>
          <w:sz w:val="22"/>
          <w:szCs w:val="22"/>
        </w:rPr>
        <w:t xml:space="preserve"> (2017), ce septième spectacle est le premier véritable duo d’Alexander </w:t>
      </w:r>
      <w:proofErr w:type="spellStart"/>
      <w:r>
        <w:rPr>
          <w:rFonts w:ascii="Arial" w:eastAsia="Arial" w:hAnsi="Arial" w:cs="Arial"/>
          <w:sz w:val="22"/>
          <w:szCs w:val="22"/>
        </w:rPr>
        <w:t>Vantournhout</w:t>
      </w:r>
      <w:proofErr w:type="spellEnd"/>
      <w:r>
        <w:rPr>
          <w:rFonts w:ascii="Arial" w:eastAsia="Arial" w:hAnsi="Arial" w:cs="Arial"/>
          <w:sz w:val="22"/>
          <w:szCs w:val="22"/>
        </w:rPr>
        <w:t xml:space="preserve"> et, dans une certaine mesure et par sa thématique, pourrait être considéré comme une suite à </w:t>
      </w:r>
      <w:r>
        <w:rPr>
          <w:rFonts w:ascii="Arial" w:eastAsia="Arial" w:hAnsi="Arial" w:cs="Arial"/>
          <w:i/>
          <w:sz w:val="22"/>
          <w:szCs w:val="22"/>
        </w:rPr>
        <w:t>ANECKXANDER </w:t>
      </w:r>
      <w:r>
        <w:rPr>
          <w:rFonts w:ascii="Arial" w:eastAsia="Arial" w:hAnsi="Arial" w:cs="Arial"/>
          <w:sz w:val="22"/>
          <w:szCs w:val="22"/>
        </w:rPr>
        <w:t>(2015). Le corps est à nouveau présenté sous sa forme la plus pure et le spectacle approfondit l’exploration du potentiel créatif et cinétique des limitations physiques, un thème qui est le fil conducteur de toute son œuvre. Après la création hors les murs de </w:t>
      </w:r>
      <w:r>
        <w:rPr>
          <w:rFonts w:ascii="Arial" w:eastAsia="Arial" w:hAnsi="Arial" w:cs="Arial"/>
          <w:i/>
          <w:sz w:val="22"/>
          <w:szCs w:val="22"/>
        </w:rPr>
        <w:t xml:space="preserve">SCREWS </w:t>
      </w:r>
      <w:r>
        <w:rPr>
          <w:rFonts w:ascii="Arial" w:eastAsia="Arial" w:hAnsi="Arial" w:cs="Arial"/>
          <w:sz w:val="22"/>
          <w:szCs w:val="22"/>
        </w:rPr>
        <w:t>(2019), Alexander</w:t>
      </w:r>
      <w:r>
        <w:rPr>
          <w:rFonts w:ascii="Arial" w:eastAsia="Arial" w:hAnsi="Arial" w:cs="Arial"/>
          <w:sz w:val="22"/>
          <w:szCs w:val="22"/>
        </w:rPr>
        <w:t xml:space="preserve"> se replonge dans le théâtre, avec son complice Axel Guérin, qui était l’un des acteurs de </w:t>
      </w:r>
      <w:r>
        <w:rPr>
          <w:rFonts w:ascii="Arial" w:eastAsia="Arial" w:hAnsi="Arial" w:cs="Arial"/>
          <w:i/>
          <w:sz w:val="22"/>
          <w:szCs w:val="22"/>
        </w:rPr>
        <w:t xml:space="preserve">Red </w:t>
      </w:r>
      <w:proofErr w:type="spellStart"/>
      <w:r>
        <w:rPr>
          <w:rFonts w:ascii="Arial" w:eastAsia="Arial" w:hAnsi="Arial" w:cs="Arial"/>
          <w:i/>
          <w:sz w:val="22"/>
          <w:szCs w:val="22"/>
        </w:rPr>
        <w:t>Haired</w:t>
      </w:r>
      <w:proofErr w:type="spellEnd"/>
      <w:r>
        <w:rPr>
          <w:rFonts w:ascii="Arial" w:eastAsia="Arial" w:hAnsi="Arial" w:cs="Arial"/>
          <w:i/>
          <w:sz w:val="22"/>
          <w:szCs w:val="22"/>
        </w:rPr>
        <w:t xml:space="preserve"> Men (</w:t>
      </w:r>
      <w:r>
        <w:rPr>
          <w:rFonts w:ascii="Arial" w:eastAsia="Arial" w:hAnsi="Arial" w:cs="Arial"/>
          <w:sz w:val="22"/>
          <w:szCs w:val="22"/>
        </w:rPr>
        <w:t>2018).</w:t>
      </w:r>
    </w:p>
    <w:p w14:paraId="0000000D" w14:textId="77777777" w:rsidR="00CC490F" w:rsidRDefault="00C31737">
      <w:pPr>
        <w:rPr>
          <w:rFonts w:ascii="Arial" w:eastAsia="Arial" w:hAnsi="Arial" w:cs="Arial"/>
          <w:sz w:val="22"/>
          <w:szCs w:val="22"/>
        </w:rPr>
      </w:pPr>
      <w:r>
        <w:br w:type="page"/>
      </w:r>
    </w:p>
    <w:p w14:paraId="0000000E" w14:textId="77777777" w:rsidR="00CC490F" w:rsidRDefault="00C31737">
      <w:pPr>
        <w:rPr>
          <w:rFonts w:ascii="Arial" w:eastAsia="Arial" w:hAnsi="Arial" w:cs="Arial"/>
          <w:sz w:val="22"/>
          <w:szCs w:val="22"/>
        </w:rPr>
      </w:pPr>
      <w:r>
        <w:rPr>
          <w:rFonts w:ascii="Arial" w:eastAsia="Arial" w:hAnsi="Arial" w:cs="Arial"/>
          <w:sz w:val="22"/>
          <w:szCs w:val="22"/>
        </w:rPr>
        <w:lastRenderedPageBreak/>
        <w:t>Crédits</w:t>
      </w:r>
    </w:p>
    <w:p w14:paraId="0000000F" w14:textId="77777777" w:rsidR="00CC490F" w:rsidRDefault="00CC490F">
      <w:pPr>
        <w:rPr>
          <w:rFonts w:ascii="Arial" w:eastAsia="Arial" w:hAnsi="Arial" w:cs="Arial"/>
          <w:sz w:val="22"/>
          <w:szCs w:val="22"/>
        </w:rPr>
      </w:pPr>
    </w:p>
    <w:p w14:paraId="00000010" w14:textId="77777777" w:rsidR="00CC490F" w:rsidRDefault="00C31737">
      <w:pPr>
        <w:rPr>
          <w:rFonts w:ascii="Arial" w:eastAsia="Arial" w:hAnsi="Arial" w:cs="Arial"/>
          <w:sz w:val="20"/>
          <w:szCs w:val="20"/>
        </w:rPr>
      </w:pPr>
      <w:r>
        <w:rPr>
          <w:rFonts w:ascii="Arial" w:eastAsia="Arial" w:hAnsi="Arial" w:cs="Arial"/>
          <w:b/>
          <w:sz w:val="20"/>
          <w:szCs w:val="20"/>
        </w:rPr>
        <w:t xml:space="preserve">Concept et chorégraphie : </w:t>
      </w:r>
      <w:r>
        <w:rPr>
          <w:rFonts w:ascii="Arial" w:eastAsia="Arial" w:hAnsi="Arial" w:cs="Arial"/>
          <w:sz w:val="20"/>
          <w:szCs w:val="20"/>
        </w:rPr>
        <w:t xml:space="preserve">Alexander </w:t>
      </w:r>
      <w:proofErr w:type="spellStart"/>
      <w:r>
        <w:rPr>
          <w:rFonts w:ascii="Arial" w:eastAsia="Arial" w:hAnsi="Arial" w:cs="Arial"/>
          <w:sz w:val="20"/>
          <w:szCs w:val="20"/>
        </w:rPr>
        <w:t>Vantournhout</w:t>
      </w:r>
      <w:proofErr w:type="spellEnd"/>
    </w:p>
    <w:p w14:paraId="00000011" w14:textId="77777777" w:rsidR="00CC490F" w:rsidRDefault="00C31737">
      <w:pPr>
        <w:shd w:val="clear" w:color="auto" w:fill="FFFFFF"/>
        <w:rPr>
          <w:rFonts w:ascii="Arial" w:eastAsia="Arial" w:hAnsi="Arial" w:cs="Arial"/>
          <w:b/>
          <w:sz w:val="20"/>
          <w:szCs w:val="20"/>
        </w:rPr>
      </w:pPr>
      <w:r>
        <w:rPr>
          <w:rFonts w:ascii="Arial" w:eastAsia="Arial" w:hAnsi="Arial" w:cs="Arial"/>
          <w:b/>
          <w:sz w:val="20"/>
          <w:szCs w:val="20"/>
        </w:rPr>
        <w:t xml:space="preserve">Créé en collaboration avec : </w:t>
      </w:r>
      <w:r>
        <w:rPr>
          <w:rFonts w:ascii="Arial" w:eastAsia="Arial" w:hAnsi="Arial" w:cs="Arial"/>
          <w:sz w:val="20"/>
          <w:szCs w:val="20"/>
        </w:rPr>
        <w:t xml:space="preserve">Emmi </w:t>
      </w:r>
      <w:proofErr w:type="spellStart"/>
      <w:r>
        <w:rPr>
          <w:rFonts w:ascii="Arial" w:eastAsia="Arial" w:hAnsi="Arial" w:cs="Arial"/>
          <w:sz w:val="20"/>
          <w:szCs w:val="20"/>
        </w:rPr>
        <w:t>Väisänen</w:t>
      </w:r>
      <w:proofErr w:type="spellEnd"/>
      <w:r>
        <w:rPr>
          <w:rFonts w:ascii="Arial" w:eastAsia="Arial" w:hAnsi="Arial" w:cs="Arial"/>
          <w:sz w:val="20"/>
          <w:szCs w:val="20"/>
        </w:rPr>
        <w:t xml:space="preserve"> &amp; Axel Guérin</w:t>
      </w:r>
    </w:p>
    <w:p w14:paraId="00000012" w14:textId="77777777" w:rsidR="00CC490F" w:rsidRDefault="00C31737">
      <w:pPr>
        <w:shd w:val="clear" w:color="auto" w:fill="FFFFFF"/>
        <w:rPr>
          <w:rFonts w:ascii="Arial" w:eastAsia="Arial" w:hAnsi="Arial" w:cs="Arial"/>
          <w:b/>
          <w:sz w:val="20"/>
          <w:szCs w:val="20"/>
        </w:rPr>
      </w:pPr>
      <w:r>
        <w:rPr>
          <w:rFonts w:ascii="Arial" w:eastAsia="Arial" w:hAnsi="Arial" w:cs="Arial"/>
          <w:b/>
          <w:sz w:val="20"/>
          <w:szCs w:val="20"/>
        </w:rPr>
        <w:t xml:space="preserve">Interprété par : </w:t>
      </w:r>
      <w:r>
        <w:rPr>
          <w:rFonts w:ascii="Arial" w:eastAsia="Arial" w:hAnsi="Arial" w:cs="Arial"/>
          <w:sz w:val="20"/>
          <w:szCs w:val="20"/>
        </w:rPr>
        <w:t xml:space="preserve">Axel Guérin &amp; Alexander </w:t>
      </w:r>
      <w:proofErr w:type="spellStart"/>
      <w:r>
        <w:rPr>
          <w:rFonts w:ascii="Arial" w:eastAsia="Arial" w:hAnsi="Arial" w:cs="Arial"/>
          <w:sz w:val="20"/>
          <w:szCs w:val="20"/>
        </w:rPr>
        <w:t>Vantournhout</w:t>
      </w:r>
      <w:proofErr w:type="spellEnd"/>
    </w:p>
    <w:p w14:paraId="00000013" w14:textId="77777777" w:rsidR="00CC490F" w:rsidRDefault="00C31737">
      <w:pPr>
        <w:rPr>
          <w:rFonts w:ascii="Arial" w:eastAsia="Arial" w:hAnsi="Arial" w:cs="Arial"/>
          <w:sz w:val="20"/>
          <w:szCs w:val="20"/>
        </w:rPr>
      </w:pPr>
      <w:r>
        <w:rPr>
          <w:rFonts w:ascii="Arial" w:eastAsia="Arial" w:hAnsi="Arial" w:cs="Arial"/>
          <w:b/>
          <w:sz w:val="20"/>
          <w:szCs w:val="20"/>
        </w:rPr>
        <w:t xml:space="preserve">Compositeur : </w:t>
      </w:r>
      <w:r>
        <w:rPr>
          <w:rFonts w:ascii="Arial" w:eastAsia="Arial" w:hAnsi="Arial" w:cs="Arial"/>
          <w:sz w:val="20"/>
          <w:szCs w:val="20"/>
        </w:rPr>
        <w:t xml:space="preserve">Andrea </w:t>
      </w:r>
      <w:proofErr w:type="spellStart"/>
      <w:r>
        <w:rPr>
          <w:rFonts w:ascii="Arial" w:eastAsia="Arial" w:hAnsi="Arial" w:cs="Arial"/>
          <w:sz w:val="20"/>
          <w:szCs w:val="20"/>
        </w:rPr>
        <w:t>Belfi</w:t>
      </w:r>
      <w:proofErr w:type="spellEnd"/>
    </w:p>
    <w:p w14:paraId="00000014" w14:textId="77777777" w:rsidR="00CC490F" w:rsidRDefault="00C31737">
      <w:pPr>
        <w:rPr>
          <w:rFonts w:ascii="Arial" w:eastAsia="Arial" w:hAnsi="Arial" w:cs="Arial"/>
          <w:sz w:val="20"/>
          <w:szCs w:val="20"/>
        </w:rPr>
      </w:pPr>
      <w:r>
        <w:rPr>
          <w:rFonts w:ascii="Arial" w:eastAsia="Arial" w:hAnsi="Arial" w:cs="Arial"/>
          <w:b/>
          <w:sz w:val="20"/>
          <w:szCs w:val="20"/>
        </w:rPr>
        <w:t xml:space="preserve">Dramaturgie : </w:t>
      </w:r>
      <w:r>
        <w:rPr>
          <w:rFonts w:ascii="Arial" w:eastAsia="Arial" w:hAnsi="Arial" w:cs="Arial"/>
          <w:sz w:val="20"/>
          <w:szCs w:val="20"/>
        </w:rPr>
        <w:t xml:space="preserve">Rudi </w:t>
      </w:r>
      <w:proofErr w:type="spellStart"/>
      <w:r>
        <w:rPr>
          <w:rFonts w:ascii="Arial" w:eastAsia="Arial" w:hAnsi="Arial" w:cs="Arial"/>
          <w:sz w:val="20"/>
          <w:szCs w:val="20"/>
        </w:rPr>
        <w:t>Laermans</w:t>
      </w:r>
      <w:proofErr w:type="spellEnd"/>
    </w:p>
    <w:p w14:paraId="00000015" w14:textId="77777777" w:rsidR="00CC490F" w:rsidRDefault="00C31737">
      <w:pPr>
        <w:rPr>
          <w:rFonts w:ascii="Arial" w:eastAsia="Arial" w:hAnsi="Arial" w:cs="Arial"/>
          <w:b/>
          <w:sz w:val="20"/>
          <w:szCs w:val="20"/>
        </w:rPr>
      </w:pPr>
      <w:r>
        <w:rPr>
          <w:rFonts w:ascii="Arial" w:eastAsia="Arial" w:hAnsi="Arial" w:cs="Arial"/>
          <w:b/>
          <w:sz w:val="20"/>
          <w:szCs w:val="20"/>
        </w:rPr>
        <w:t xml:space="preserve"> </w:t>
      </w:r>
    </w:p>
    <w:p w14:paraId="00000016" w14:textId="77777777" w:rsidR="00CC490F" w:rsidRDefault="00C31737">
      <w:pPr>
        <w:rPr>
          <w:rFonts w:ascii="Arial" w:eastAsia="Arial" w:hAnsi="Arial" w:cs="Arial"/>
          <w:sz w:val="20"/>
          <w:szCs w:val="20"/>
        </w:rPr>
      </w:pPr>
      <w:r>
        <w:rPr>
          <w:rFonts w:ascii="Arial" w:eastAsia="Arial" w:hAnsi="Arial" w:cs="Arial"/>
          <w:b/>
          <w:sz w:val="20"/>
          <w:szCs w:val="20"/>
        </w:rPr>
        <w:t xml:space="preserve">Création de lumière : </w:t>
      </w:r>
      <w:r>
        <w:rPr>
          <w:rFonts w:ascii="Arial" w:eastAsia="Arial" w:hAnsi="Arial" w:cs="Arial"/>
          <w:sz w:val="20"/>
          <w:szCs w:val="20"/>
        </w:rPr>
        <w:t xml:space="preserve">Caroline Mathieu </w:t>
      </w:r>
    </w:p>
    <w:p w14:paraId="00000017" w14:textId="77777777" w:rsidR="00CC490F" w:rsidRDefault="00C31737">
      <w:pPr>
        <w:rPr>
          <w:rFonts w:ascii="Arial" w:eastAsia="Arial" w:hAnsi="Arial" w:cs="Arial"/>
          <w:b/>
          <w:sz w:val="20"/>
          <w:szCs w:val="20"/>
        </w:rPr>
      </w:pPr>
      <w:r>
        <w:rPr>
          <w:rFonts w:ascii="Arial" w:eastAsia="Arial" w:hAnsi="Arial" w:cs="Arial"/>
          <w:b/>
          <w:sz w:val="20"/>
          <w:szCs w:val="20"/>
        </w:rPr>
        <w:t xml:space="preserve">Proposition de lumière: </w:t>
      </w:r>
      <w:r>
        <w:rPr>
          <w:rFonts w:ascii="Arial" w:eastAsia="Arial" w:hAnsi="Arial" w:cs="Arial"/>
          <w:sz w:val="20"/>
          <w:szCs w:val="20"/>
        </w:rPr>
        <w:t>Harry Cole</w:t>
      </w:r>
    </w:p>
    <w:p w14:paraId="00000018" w14:textId="77777777" w:rsidR="00CC490F" w:rsidRDefault="00C31737">
      <w:pPr>
        <w:rPr>
          <w:rFonts w:ascii="Arial" w:eastAsia="Arial" w:hAnsi="Arial" w:cs="Arial"/>
          <w:sz w:val="20"/>
          <w:szCs w:val="20"/>
        </w:rPr>
      </w:pPr>
      <w:r>
        <w:rPr>
          <w:rFonts w:ascii="Arial" w:eastAsia="Arial" w:hAnsi="Arial" w:cs="Arial"/>
          <w:b/>
          <w:sz w:val="20"/>
          <w:szCs w:val="20"/>
        </w:rPr>
        <w:t xml:space="preserve">Technique : </w:t>
      </w:r>
      <w:proofErr w:type="spellStart"/>
      <w:r>
        <w:rPr>
          <w:rFonts w:ascii="Arial" w:eastAsia="Arial" w:hAnsi="Arial" w:cs="Arial"/>
          <w:sz w:val="20"/>
          <w:szCs w:val="20"/>
        </w:rPr>
        <w:t>Rinus</w:t>
      </w:r>
      <w:proofErr w:type="spellEnd"/>
      <w:r>
        <w:rPr>
          <w:rFonts w:ascii="Arial" w:eastAsia="Arial" w:hAnsi="Arial" w:cs="Arial"/>
          <w:sz w:val="20"/>
          <w:szCs w:val="20"/>
        </w:rPr>
        <w:t xml:space="preserve"> </w:t>
      </w:r>
      <w:proofErr w:type="spellStart"/>
      <w:r>
        <w:rPr>
          <w:rFonts w:ascii="Arial" w:eastAsia="Arial" w:hAnsi="Arial" w:cs="Arial"/>
          <w:sz w:val="20"/>
          <w:szCs w:val="20"/>
        </w:rPr>
        <w:t>Samyn</w:t>
      </w:r>
      <w:proofErr w:type="spellEnd"/>
    </w:p>
    <w:p w14:paraId="00000019" w14:textId="77777777" w:rsidR="00CC490F" w:rsidRDefault="00C31737">
      <w:pPr>
        <w:rPr>
          <w:rFonts w:ascii="Arial" w:eastAsia="Arial" w:hAnsi="Arial" w:cs="Arial"/>
          <w:sz w:val="20"/>
          <w:szCs w:val="20"/>
        </w:rPr>
      </w:pPr>
      <w:r>
        <w:rPr>
          <w:rFonts w:ascii="Arial" w:eastAsia="Arial" w:hAnsi="Arial" w:cs="Arial"/>
          <w:sz w:val="20"/>
          <w:szCs w:val="20"/>
        </w:rPr>
        <w:t xml:space="preserve"> </w:t>
      </w:r>
    </w:p>
    <w:p w14:paraId="0000001A" w14:textId="77777777" w:rsidR="00CC490F" w:rsidRDefault="00C31737">
      <w:pPr>
        <w:rPr>
          <w:rFonts w:ascii="Arial" w:eastAsia="Arial" w:hAnsi="Arial" w:cs="Arial"/>
          <w:sz w:val="20"/>
          <w:szCs w:val="20"/>
        </w:rPr>
      </w:pPr>
      <w:r>
        <w:rPr>
          <w:rFonts w:ascii="Arial" w:eastAsia="Arial" w:hAnsi="Arial" w:cs="Arial"/>
          <w:b/>
          <w:sz w:val="20"/>
          <w:szCs w:val="20"/>
        </w:rPr>
        <w:t xml:space="preserve">Costumes : </w:t>
      </w:r>
      <w:r>
        <w:rPr>
          <w:rFonts w:ascii="Arial" w:eastAsia="Arial" w:hAnsi="Arial" w:cs="Arial"/>
          <w:sz w:val="20"/>
          <w:szCs w:val="20"/>
        </w:rPr>
        <w:t xml:space="preserve">Anne-Catherine </w:t>
      </w:r>
      <w:proofErr w:type="spellStart"/>
      <w:r>
        <w:rPr>
          <w:rFonts w:ascii="Arial" w:eastAsia="Arial" w:hAnsi="Arial" w:cs="Arial"/>
          <w:sz w:val="20"/>
          <w:szCs w:val="20"/>
        </w:rPr>
        <w:t>Kunz</w:t>
      </w:r>
      <w:proofErr w:type="spellEnd"/>
    </w:p>
    <w:p w14:paraId="0000001B" w14:textId="77777777" w:rsidR="00CC490F" w:rsidRDefault="00C31737">
      <w:pPr>
        <w:rPr>
          <w:rFonts w:ascii="Arial" w:eastAsia="Arial" w:hAnsi="Arial" w:cs="Arial"/>
          <w:sz w:val="20"/>
          <w:szCs w:val="20"/>
        </w:rPr>
      </w:pPr>
      <w:r>
        <w:rPr>
          <w:rFonts w:ascii="Arial" w:eastAsia="Arial" w:hAnsi="Arial" w:cs="Arial"/>
          <w:b/>
          <w:sz w:val="20"/>
          <w:szCs w:val="20"/>
        </w:rPr>
        <w:t xml:space="preserve">Concept scénographie : </w:t>
      </w:r>
      <w:r>
        <w:rPr>
          <w:rFonts w:ascii="Arial" w:eastAsia="Arial" w:hAnsi="Arial" w:cs="Arial"/>
          <w:sz w:val="20"/>
          <w:szCs w:val="20"/>
        </w:rPr>
        <w:t xml:space="preserve">Bjorn </w:t>
      </w:r>
      <w:proofErr w:type="spellStart"/>
      <w:r>
        <w:rPr>
          <w:rFonts w:ascii="Arial" w:eastAsia="Arial" w:hAnsi="Arial" w:cs="Arial"/>
          <w:sz w:val="20"/>
          <w:szCs w:val="20"/>
        </w:rPr>
        <w:t>Verlinde</w:t>
      </w:r>
      <w:proofErr w:type="spellEnd"/>
    </w:p>
    <w:p w14:paraId="0000001C" w14:textId="77777777" w:rsidR="00CC490F" w:rsidRDefault="00C31737">
      <w:pPr>
        <w:rPr>
          <w:rFonts w:ascii="Arial" w:eastAsia="Arial" w:hAnsi="Arial" w:cs="Arial"/>
          <w:b/>
          <w:sz w:val="20"/>
          <w:szCs w:val="20"/>
        </w:rPr>
      </w:pPr>
      <w:r>
        <w:rPr>
          <w:rFonts w:ascii="Arial" w:eastAsia="Arial" w:hAnsi="Arial" w:cs="Arial"/>
          <w:b/>
          <w:sz w:val="20"/>
          <w:szCs w:val="20"/>
        </w:rPr>
        <w:t xml:space="preserve"> </w:t>
      </w:r>
    </w:p>
    <w:p w14:paraId="0000001D" w14:textId="77777777" w:rsidR="00CC490F" w:rsidRDefault="00C31737">
      <w:pPr>
        <w:rPr>
          <w:rFonts w:ascii="Arial" w:eastAsia="Arial" w:hAnsi="Arial" w:cs="Arial"/>
          <w:b/>
          <w:sz w:val="20"/>
          <w:szCs w:val="20"/>
        </w:rPr>
      </w:pPr>
      <w:r>
        <w:rPr>
          <w:rFonts w:ascii="Arial" w:eastAsia="Arial" w:hAnsi="Arial" w:cs="Arial"/>
          <w:b/>
          <w:sz w:val="20"/>
          <w:szCs w:val="20"/>
        </w:rPr>
        <w:t xml:space="preserve">Regard chorégraphique : </w:t>
      </w:r>
      <w:proofErr w:type="spellStart"/>
      <w:r>
        <w:rPr>
          <w:rFonts w:ascii="Arial" w:eastAsia="Arial" w:hAnsi="Arial" w:cs="Arial"/>
          <w:sz w:val="20"/>
          <w:szCs w:val="20"/>
        </w:rPr>
        <w:t>Anneleen</w:t>
      </w:r>
      <w:proofErr w:type="spellEnd"/>
      <w:r>
        <w:rPr>
          <w:rFonts w:ascii="Arial" w:eastAsia="Arial" w:hAnsi="Arial" w:cs="Arial"/>
          <w:sz w:val="20"/>
          <w:szCs w:val="20"/>
        </w:rPr>
        <w:t xml:space="preserve"> </w:t>
      </w:r>
      <w:proofErr w:type="spellStart"/>
      <w:r>
        <w:rPr>
          <w:rFonts w:ascii="Arial" w:eastAsia="Arial" w:hAnsi="Arial" w:cs="Arial"/>
          <w:sz w:val="20"/>
          <w:szCs w:val="20"/>
        </w:rPr>
        <w:t>Keppens</w:t>
      </w:r>
      <w:proofErr w:type="spellEnd"/>
      <w:r>
        <w:rPr>
          <w:rFonts w:ascii="Arial" w:eastAsia="Arial" w:hAnsi="Arial" w:cs="Arial"/>
          <w:sz w:val="20"/>
          <w:szCs w:val="20"/>
        </w:rPr>
        <w:t>, Maria Ferreira Silva</w:t>
      </w:r>
      <w:r>
        <w:rPr>
          <w:rFonts w:ascii="Arial" w:eastAsia="Arial" w:hAnsi="Arial" w:cs="Arial"/>
          <w:b/>
          <w:sz w:val="20"/>
          <w:szCs w:val="20"/>
        </w:rPr>
        <w:t xml:space="preserve"> </w:t>
      </w:r>
    </w:p>
    <w:p w14:paraId="0000001E" w14:textId="77777777" w:rsidR="00CC490F" w:rsidRDefault="00C31737">
      <w:pPr>
        <w:rPr>
          <w:rFonts w:ascii="Arial" w:eastAsia="Arial" w:hAnsi="Arial" w:cs="Arial"/>
          <w:sz w:val="20"/>
          <w:szCs w:val="20"/>
        </w:rPr>
      </w:pPr>
      <w:r>
        <w:rPr>
          <w:rFonts w:ascii="Arial" w:eastAsia="Arial" w:hAnsi="Arial" w:cs="Arial"/>
          <w:b/>
          <w:sz w:val="20"/>
          <w:szCs w:val="20"/>
        </w:rPr>
        <w:t xml:space="preserve">Remerciement à : </w:t>
      </w:r>
      <w:r>
        <w:rPr>
          <w:rFonts w:ascii="Arial" w:eastAsia="Arial" w:hAnsi="Arial" w:cs="Arial"/>
          <w:sz w:val="20"/>
          <w:szCs w:val="20"/>
        </w:rPr>
        <w:t xml:space="preserve">Sébastien Hendrickx, Vera </w:t>
      </w:r>
      <w:proofErr w:type="spellStart"/>
      <w:r>
        <w:rPr>
          <w:rFonts w:ascii="Arial" w:eastAsia="Arial" w:hAnsi="Arial" w:cs="Arial"/>
          <w:sz w:val="20"/>
          <w:szCs w:val="20"/>
        </w:rPr>
        <w:t>Tussing</w:t>
      </w:r>
      <w:proofErr w:type="spellEnd"/>
      <w:r>
        <w:rPr>
          <w:rFonts w:ascii="Arial" w:eastAsia="Arial" w:hAnsi="Arial" w:cs="Arial"/>
          <w:sz w:val="20"/>
          <w:szCs w:val="20"/>
        </w:rPr>
        <w:t xml:space="preserve">, Esse </w:t>
      </w:r>
      <w:proofErr w:type="spellStart"/>
      <w:r>
        <w:rPr>
          <w:rFonts w:ascii="Arial" w:eastAsia="Arial" w:hAnsi="Arial" w:cs="Arial"/>
          <w:sz w:val="20"/>
          <w:szCs w:val="20"/>
        </w:rPr>
        <w:t>Vanderbruggen</w:t>
      </w:r>
      <w:proofErr w:type="spellEnd"/>
    </w:p>
    <w:p w14:paraId="0000001F" w14:textId="77777777" w:rsidR="00CC490F" w:rsidRDefault="00C31737">
      <w:pPr>
        <w:rPr>
          <w:rFonts w:ascii="Arial" w:eastAsia="Arial" w:hAnsi="Arial" w:cs="Arial"/>
          <w:b/>
          <w:sz w:val="20"/>
          <w:szCs w:val="20"/>
        </w:rPr>
      </w:pPr>
      <w:r>
        <w:rPr>
          <w:rFonts w:ascii="Arial" w:eastAsia="Arial" w:hAnsi="Arial" w:cs="Arial"/>
          <w:b/>
          <w:sz w:val="20"/>
          <w:szCs w:val="20"/>
        </w:rPr>
        <w:t xml:space="preserve"> </w:t>
      </w:r>
    </w:p>
    <w:p w14:paraId="00000020" w14:textId="77777777" w:rsidR="00CC490F" w:rsidRDefault="00C31737">
      <w:pPr>
        <w:rPr>
          <w:rFonts w:ascii="Arial" w:eastAsia="Arial" w:hAnsi="Arial" w:cs="Arial"/>
          <w:i/>
          <w:sz w:val="20"/>
          <w:szCs w:val="20"/>
        </w:rPr>
      </w:pPr>
      <w:r>
        <w:rPr>
          <w:rFonts w:ascii="Arial" w:eastAsia="Arial" w:hAnsi="Arial" w:cs="Arial"/>
          <w:b/>
          <w:sz w:val="20"/>
          <w:szCs w:val="20"/>
        </w:rPr>
        <w:t xml:space="preserve">Première internationale : </w:t>
      </w:r>
      <w:r>
        <w:rPr>
          <w:rFonts w:ascii="Arial" w:eastAsia="Arial" w:hAnsi="Arial" w:cs="Arial"/>
          <w:sz w:val="20"/>
          <w:szCs w:val="20"/>
        </w:rPr>
        <w:t xml:space="preserve">25-27/06/2020 Subsistances, Lyon </w:t>
      </w:r>
      <w:r>
        <w:rPr>
          <w:rFonts w:ascii="Arial" w:eastAsia="Arial" w:hAnsi="Arial" w:cs="Arial"/>
          <w:i/>
          <w:sz w:val="20"/>
          <w:szCs w:val="20"/>
        </w:rPr>
        <w:t>(annulé en raison de COVID-19)</w:t>
      </w:r>
    </w:p>
    <w:p w14:paraId="00000021" w14:textId="77777777" w:rsidR="00CC490F" w:rsidRDefault="00C31737">
      <w:pPr>
        <w:rPr>
          <w:rFonts w:ascii="Arial" w:eastAsia="Arial" w:hAnsi="Arial" w:cs="Arial"/>
          <w:sz w:val="20"/>
          <w:szCs w:val="20"/>
        </w:rPr>
      </w:pPr>
      <w:r>
        <w:rPr>
          <w:rFonts w:ascii="Arial" w:eastAsia="Arial" w:hAnsi="Arial" w:cs="Arial"/>
          <w:sz w:val="20"/>
          <w:szCs w:val="20"/>
        </w:rPr>
        <w:t xml:space="preserve">3-4/10/2020 </w:t>
      </w:r>
      <w:proofErr w:type="spellStart"/>
      <w:r>
        <w:rPr>
          <w:rFonts w:ascii="Arial" w:eastAsia="Arial" w:hAnsi="Arial" w:cs="Arial"/>
          <w:sz w:val="20"/>
          <w:szCs w:val="20"/>
        </w:rPr>
        <w:t>Actoral</w:t>
      </w:r>
      <w:proofErr w:type="spellEnd"/>
      <w:r>
        <w:rPr>
          <w:rFonts w:ascii="Arial" w:eastAsia="Arial" w:hAnsi="Arial" w:cs="Arial"/>
          <w:sz w:val="20"/>
          <w:szCs w:val="20"/>
        </w:rPr>
        <w:t>, Marseille</w:t>
      </w:r>
    </w:p>
    <w:p w14:paraId="00000022" w14:textId="77777777" w:rsidR="00CC490F" w:rsidRDefault="00C31737">
      <w:pPr>
        <w:rPr>
          <w:rFonts w:ascii="Arial" w:eastAsia="Arial" w:hAnsi="Arial" w:cs="Arial"/>
          <w:i/>
          <w:sz w:val="20"/>
          <w:szCs w:val="20"/>
        </w:rPr>
      </w:pPr>
      <w:r>
        <w:rPr>
          <w:rFonts w:ascii="Arial" w:eastAsia="Arial" w:hAnsi="Arial" w:cs="Arial"/>
          <w:b/>
          <w:sz w:val="20"/>
          <w:szCs w:val="20"/>
        </w:rPr>
        <w:t xml:space="preserve">Avant-première Pays-Bas/in situ : </w:t>
      </w:r>
      <w:r>
        <w:rPr>
          <w:rFonts w:ascii="Arial" w:eastAsia="Arial" w:hAnsi="Arial" w:cs="Arial"/>
          <w:sz w:val="20"/>
          <w:szCs w:val="20"/>
        </w:rPr>
        <w:t xml:space="preserve">13-21/06/2020 </w:t>
      </w:r>
      <w:proofErr w:type="spellStart"/>
      <w:r>
        <w:rPr>
          <w:rFonts w:ascii="Arial" w:eastAsia="Arial" w:hAnsi="Arial" w:cs="Arial"/>
          <w:sz w:val="20"/>
          <w:szCs w:val="20"/>
        </w:rPr>
        <w:t>Oerol</w:t>
      </w:r>
      <w:proofErr w:type="spellEnd"/>
      <w:r>
        <w:rPr>
          <w:rFonts w:ascii="Arial" w:eastAsia="Arial" w:hAnsi="Arial" w:cs="Arial"/>
          <w:sz w:val="20"/>
          <w:szCs w:val="20"/>
        </w:rPr>
        <w:t xml:space="preserve">, </w:t>
      </w:r>
      <w:proofErr w:type="spellStart"/>
      <w:r>
        <w:rPr>
          <w:rFonts w:ascii="Arial" w:eastAsia="Arial" w:hAnsi="Arial" w:cs="Arial"/>
          <w:sz w:val="20"/>
          <w:szCs w:val="20"/>
        </w:rPr>
        <w:t>Terschelling</w:t>
      </w:r>
      <w:proofErr w:type="spellEnd"/>
      <w:r>
        <w:rPr>
          <w:rFonts w:ascii="Arial" w:eastAsia="Arial" w:hAnsi="Arial" w:cs="Arial"/>
          <w:sz w:val="20"/>
          <w:szCs w:val="20"/>
        </w:rPr>
        <w:t xml:space="preserve"> </w:t>
      </w:r>
      <w:r>
        <w:rPr>
          <w:rFonts w:ascii="Arial" w:eastAsia="Arial" w:hAnsi="Arial" w:cs="Arial"/>
          <w:i/>
          <w:sz w:val="20"/>
          <w:szCs w:val="20"/>
        </w:rPr>
        <w:t>(annulé en raison de COVID-19)</w:t>
      </w:r>
    </w:p>
    <w:p w14:paraId="00000023" w14:textId="77777777" w:rsidR="00CC490F" w:rsidRDefault="00C31737">
      <w:pPr>
        <w:rPr>
          <w:rFonts w:ascii="Arial" w:eastAsia="Arial" w:hAnsi="Arial" w:cs="Arial"/>
          <w:sz w:val="20"/>
          <w:szCs w:val="20"/>
        </w:rPr>
      </w:pPr>
      <w:r>
        <w:rPr>
          <w:rFonts w:ascii="Arial" w:eastAsia="Arial" w:hAnsi="Arial" w:cs="Arial"/>
          <w:b/>
          <w:sz w:val="20"/>
          <w:szCs w:val="20"/>
        </w:rPr>
        <w:t xml:space="preserve">Première Belgique : </w:t>
      </w:r>
      <w:r>
        <w:rPr>
          <w:rFonts w:ascii="Arial" w:eastAsia="Arial" w:hAnsi="Arial" w:cs="Arial"/>
          <w:sz w:val="20"/>
          <w:szCs w:val="20"/>
        </w:rPr>
        <w:t xml:space="preserve">8-9/10/2020 </w:t>
      </w:r>
      <w:proofErr w:type="spellStart"/>
      <w:r>
        <w:rPr>
          <w:rFonts w:ascii="Arial" w:eastAsia="Arial" w:hAnsi="Arial" w:cs="Arial"/>
          <w:sz w:val="20"/>
          <w:szCs w:val="20"/>
        </w:rPr>
        <w:t>Vooruit</w:t>
      </w:r>
      <w:proofErr w:type="spellEnd"/>
      <w:r>
        <w:rPr>
          <w:rFonts w:ascii="Arial" w:eastAsia="Arial" w:hAnsi="Arial" w:cs="Arial"/>
          <w:sz w:val="20"/>
          <w:szCs w:val="20"/>
        </w:rPr>
        <w:t>, Gand</w:t>
      </w:r>
    </w:p>
    <w:p w14:paraId="00000024" w14:textId="77777777" w:rsidR="00CC490F" w:rsidRDefault="00C31737">
      <w:pPr>
        <w:rPr>
          <w:rFonts w:ascii="Arial" w:eastAsia="Arial" w:hAnsi="Arial" w:cs="Arial"/>
          <w:b/>
          <w:sz w:val="20"/>
          <w:szCs w:val="20"/>
        </w:rPr>
      </w:pPr>
      <w:r>
        <w:rPr>
          <w:rFonts w:ascii="Arial" w:eastAsia="Arial" w:hAnsi="Arial" w:cs="Arial"/>
          <w:b/>
          <w:sz w:val="20"/>
          <w:szCs w:val="20"/>
        </w:rPr>
        <w:t xml:space="preserve"> </w:t>
      </w:r>
    </w:p>
    <w:p w14:paraId="00000025" w14:textId="77777777" w:rsidR="00CC490F" w:rsidRDefault="00C31737">
      <w:pPr>
        <w:rPr>
          <w:rFonts w:ascii="Arial" w:eastAsia="Arial" w:hAnsi="Arial" w:cs="Arial"/>
          <w:sz w:val="20"/>
          <w:szCs w:val="20"/>
        </w:rPr>
      </w:pPr>
      <w:r>
        <w:rPr>
          <w:rFonts w:ascii="Arial" w:eastAsia="Arial" w:hAnsi="Arial" w:cs="Arial"/>
          <w:b/>
          <w:sz w:val="20"/>
          <w:szCs w:val="20"/>
        </w:rPr>
        <w:t>Diffusion</w:t>
      </w:r>
      <w:r>
        <w:rPr>
          <w:rFonts w:ascii="Arial" w:eastAsia="Arial" w:hAnsi="Arial" w:cs="Arial"/>
          <w:sz w:val="20"/>
          <w:szCs w:val="20"/>
        </w:rPr>
        <w:t xml:space="preserve"> : Frans Brood Productions</w:t>
      </w:r>
    </w:p>
    <w:p w14:paraId="00000026" w14:textId="77777777" w:rsidR="00CC490F" w:rsidRDefault="00C31737">
      <w:pPr>
        <w:rPr>
          <w:rFonts w:ascii="Arial" w:eastAsia="Arial" w:hAnsi="Arial" w:cs="Arial"/>
          <w:sz w:val="20"/>
          <w:szCs w:val="20"/>
        </w:rPr>
      </w:pPr>
      <w:proofErr w:type="spellStart"/>
      <w:r>
        <w:rPr>
          <w:rFonts w:ascii="Arial" w:eastAsia="Arial" w:hAnsi="Arial" w:cs="Arial"/>
          <w:b/>
          <w:sz w:val="20"/>
          <w:szCs w:val="20"/>
        </w:rPr>
        <w:t>Company</w:t>
      </w:r>
      <w:proofErr w:type="spellEnd"/>
      <w:r>
        <w:rPr>
          <w:rFonts w:ascii="Arial" w:eastAsia="Arial" w:hAnsi="Arial" w:cs="Arial"/>
          <w:b/>
          <w:sz w:val="20"/>
          <w:szCs w:val="20"/>
        </w:rPr>
        <w:t xml:space="preserve"> manager : </w:t>
      </w:r>
      <w:r>
        <w:rPr>
          <w:rFonts w:ascii="Arial" w:eastAsia="Arial" w:hAnsi="Arial" w:cs="Arial"/>
          <w:sz w:val="20"/>
          <w:szCs w:val="20"/>
        </w:rPr>
        <w:t>Esther Maas</w:t>
      </w:r>
    </w:p>
    <w:p w14:paraId="00000027" w14:textId="77777777" w:rsidR="00CC490F" w:rsidRDefault="00C31737">
      <w:pPr>
        <w:rPr>
          <w:rFonts w:ascii="Arial" w:eastAsia="Arial" w:hAnsi="Arial" w:cs="Arial"/>
          <w:sz w:val="20"/>
          <w:szCs w:val="20"/>
        </w:rPr>
      </w:pPr>
      <w:r>
        <w:rPr>
          <w:rFonts w:ascii="Arial" w:eastAsia="Arial" w:hAnsi="Arial" w:cs="Arial"/>
          <w:b/>
          <w:sz w:val="20"/>
          <w:szCs w:val="20"/>
        </w:rPr>
        <w:t xml:space="preserve">Production : </w:t>
      </w:r>
      <w:r>
        <w:rPr>
          <w:rFonts w:ascii="Arial" w:eastAsia="Arial" w:hAnsi="Arial" w:cs="Arial"/>
          <w:sz w:val="20"/>
          <w:szCs w:val="20"/>
        </w:rPr>
        <w:t>Barbara Falter &amp; Kiki Verschueren</w:t>
      </w:r>
    </w:p>
    <w:p w14:paraId="00000028" w14:textId="77777777" w:rsidR="00CC490F" w:rsidRDefault="00C31737">
      <w:pPr>
        <w:rPr>
          <w:rFonts w:ascii="Arial" w:eastAsia="Arial" w:hAnsi="Arial" w:cs="Arial"/>
          <w:sz w:val="20"/>
          <w:szCs w:val="20"/>
        </w:rPr>
      </w:pPr>
      <w:r>
        <w:rPr>
          <w:rFonts w:ascii="Arial" w:eastAsia="Arial" w:hAnsi="Arial" w:cs="Arial"/>
          <w:b/>
          <w:sz w:val="20"/>
          <w:szCs w:val="20"/>
        </w:rPr>
        <w:t>Communication :</w:t>
      </w:r>
      <w:r>
        <w:rPr>
          <w:rFonts w:ascii="Arial" w:eastAsia="Arial" w:hAnsi="Arial" w:cs="Arial"/>
          <w:sz w:val="20"/>
          <w:szCs w:val="20"/>
        </w:rPr>
        <w:t xml:space="preserve"> Aïda Gabriëls</w:t>
      </w:r>
    </w:p>
    <w:p w14:paraId="00000029" w14:textId="77777777" w:rsidR="00CC490F" w:rsidRDefault="00C31737">
      <w:pPr>
        <w:rPr>
          <w:rFonts w:ascii="Arial" w:eastAsia="Arial" w:hAnsi="Arial" w:cs="Arial"/>
          <w:sz w:val="20"/>
          <w:szCs w:val="20"/>
        </w:rPr>
      </w:pPr>
      <w:r>
        <w:rPr>
          <w:rFonts w:ascii="Arial" w:eastAsia="Arial" w:hAnsi="Arial" w:cs="Arial"/>
          <w:b/>
          <w:sz w:val="20"/>
          <w:szCs w:val="20"/>
        </w:rPr>
        <w:t xml:space="preserve">Photographie : </w:t>
      </w:r>
      <w:r>
        <w:rPr>
          <w:rFonts w:ascii="Arial" w:eastAsia="Arial" w:hAnsi="Arial" w:cs="Arial"/>
          <w:sz w:val="20"/>
          <w:szCs w:val="20"/>
        </w:rPr>
        <w:t xml:space="preserve">Bart </w:t>
      </w:r>
      <w:proofErr w:type="spellStart"/>
      <w:r>
        <w:rPr>
          <w:rFonts w:ascii="Arial" w:eastAsia="Arial" w:hAnsi="Arial" w:cs="Arial"/>
          <w:sz w:val="20"/>
          <w:szCs w:val="20"/>
        </w:rPr>
        <w:t>Grietens</w:t>
      </w:r>
      <w:proofErr w:type="spellEnd"/>
    </w:p>
    <w:p w14:paraId="0000002A" w14:textId="77777777" w:rsidR="00CC490F" w:rsidRDefault="00C31737">
      <w:pPr>
        <w:rPr>
          <w:rFonts w:ascii="Arial" w:eastAsia="Arial" w:hAnsi="Arial" w:cs="Arial"/>
          <w:b/>
          <w:sz w:val="20"/>
          <w:szCs w:val="20"/>
        </w:rPr>
      </w:pPr>
      <w:r>
        <w:rPr>
          <w:rFonts w:ascii="Arial" w:eastAsia="Arial" w:hAnsi="Arial" w:cs="Arial"/>
          <w:b/>
          <w:sz w:val="20"/>
          <w:szCs w:val="20"/>
        </w:rPr>
        <w:t xml:space="preserve"> </w:t>
      </w:r>
    </w:p>
    <w:p w14:paraId="0000002B" w14:textId="77777777" w:rsidR="00CC490F" w:rsidRDefault="00C31737">
      <w:pPr>
        <w:rPr>
          <w:rFonts w:ascii="Arial" w:eastAsia="Arial" w:hAnsi="Arial" w:cs="Arial"/>
          <w:sz w:val="20"/>
          <w:szCs w:val="20"/>
        </w:rPr>
      </w:pPr>
      <w:r>
        <w:rPr>
          <w:rFonts w:ascii="Arial" w:eastAsia="Arial" w:hAnsi="Arial" w:cs="Arial"/>
          <w:b/>
          <w:sz w:val="20"/>
          <w:szCs w:val="20"/>
        </w:rPr>
        <w:t xml:space="preserve">Coproduction : </w:t>
      </w:r>
      <w:r>
        <w:rPr>
          <w:rFonts w:ascii="Arial" w:eastAsia="Arial" w:hAnsi="Arial" w:cs="Arial"/>
          <w:sz w:val="20"/>
          <w:szCs w:val="20"/>
        </w:rPr>
        <w:t xml:space="preserve">Centre d’art </w:t>
      </w:r>
      <w:proofErr w:type="spellStart"/>
      <w:r>
        <w:rPr>
          <w:rFonts w:ascii="Arial" w:eastAsia="Arial" w:hAnsi="Arial" w:cs="Arial"/>
          <w:sz w:val="20"/>
          <w:szCs w:val="20"/>
        </w:rPr>
        <w:t>Vooruit</w:t>
      </w:r>
      <w:proofErr w:type="spellEnd"/>
      <w:r>
        <w:rPr>
          <w:rFonts w:ascii="Arial" w:eastAsia="Arial" w:hAnsi="Arial" w:cs="Arial"/>
          <w:sz w:val="20"/>
          <w:szCs w:val="20"/>
        </w:rPr>
        <w:t xml:space="preserve">, Gand (BE), PERPLX, </w:t>
      </w:r>
      <w:proofErr w:type="spellStart"/>
      <w:r>
        <w:rPr>
          <w:rFonts w:ascii="Arial" w:eastAsia="Arial" w:hAnsi="Arial" w:cs="Arial"/>
          <w:sz w:val="20"/>
          <w:szCs w:val="20"/>
        </w:rPr>
        <w:t>Marke</w:t>
      </w:r>
      <w:proofErr w:type="spellEnd"/>
      <w:r>
        <w:rPr>
          <w:rFonts w:ascii="Arial" w:eastAsia="Arial" w:hAnsi="Arial" w:cs="Arial"/>
          <w:sz w:val="20"/>
          <w:szCs w:val="20"/>
        </w:rPr>
        <w:t xml:space="preserve"> (BE), CENTQUATRE, Paris (FR), Cirque-théâtre Elbeuf (FR), Subsistances, Lyon (FR), Théâtres de la Ville de Luxembourg, Luxembourg (LU), MA scène nationale – Pays de Montbéliard (FR), Les Hivernales CDCN, Avignon (FR), </w:t>
      </w:r>
      <w:proofErr w:type="spellStart"/>
      <w:r>
        <w:rPr>
          <w:rFonts w:ascii="Arial" w:eastAsia="Arial" w:hAnsi="Arial" w:cs="Arial"/>
          <w:sz w:val="20"/>
          <w:szCs w:val="20"/>
        </w:rPr>
        <w:t>Malpertuis</w:t>
      </w:r>
      <w:proofErr w:type="spellEnd"/>
      <w:r>
        <w:rPr>
          <w:rFonts w:ascii="Arial" w:eastAsia="Arial" w:hAnsi="Arial" w:cs="Arial"/>
          <w:sz w:val="20"/>
          <w:szCs w:val="20"/>
        </w:rPr>
        <w:t>, Tielt (BE), Theater Freiburg (DE), Théâtres des Quatre Saisons, Gradignan (FR), Théâtre de l’Arsenal, Val-de-Reuil (FR)</w:t>
      </w:r>
    </w:p>
    <w:p w14:paraId="0000002C" w14:textId="77777777" w:rsidR="00CC490F" w:rsidRDefault="00C31737">
      <w:pPr>
        <w:rPr>
          <w:rFonts w:ascii="Arial" w:eastAsia="Arial" w:hAnsi="Arial" w:cs="Arial"/>
          <w:b/>
          <w:sz w:val="20"/>
          <w:szCs w:val="20"/>
        </w:rPr>
      </w:pPr>
      <w:r>
        <w:rPr>
          <w:rFonts w:ascii="Arial" w:eastAsia="Arial" w:hAnsi="Arial" w:cs="Arial"/>
          <w:b/>
          <w:sz w:val="20"/>
          <w:szCs w:val="20"/>
        </w:rPr>
        <w:t xml:space="preserve"> </w:t>
      </w:r>
    </w:p>
    <w:p w14:paraId="0000002D" w14:textId="77777777" w:rsidR="00CC490F" w:rsidRDefault="00C31737">
      <w:pPr>
        <w:rPr>
          <w:rFonts w:ascii="Arial" w:eastAsia="Arial" w:hAnsi="Arial" w:cs="Arial"/>
          <w:sz w:val="20"/>
          <w:szCs w:val="20"/>
        </w:rPr>
      </w:pPr>
      <w:bookmarkStart w:id="0" w:name="_heading=h.gjdgxs" w:colFirst="0" w:colLast="0"/>
      <w:bookmarkEnd w:id="0"/>
      <w:r>
        <w:rPr>
          <w:rFonts w:ascii="Arial" w:eastAsia="Arial" w:hAnsi="Arial" w:cs="Arial"/>
          <w:b/>
          <w:sz w:val="20"/>
          <w:szCs w:val="20"/>
        </w:rPr>
        <w:t xml:space="preserve">Résidences :  </w:t>
      </w:r>
      <w:r>
        <w:rPr>
          <w:rFonts w:ascii="Arial" w:eastAsia="Arial" w:hAnsi="Arial" w:cs="Arial"/>
          <w:sz w:val="20"/>
          <w:szCs w:val="20"/>
        </w:rPr>
        <w:t xml:space="preserve">les ballets C de la B, Gand (BE), Centre d’art </w:t>
      </w:r>
      <w:proofErr w:type="spellStart"/>
      <w:r>
        <w:rPr>
          <w:rFonts w:ascii="Arial" w:eastAsia="Arial" w:hAnsi="Arial" w:cs="Arial"/>
          <w:sz w:val="20"/>
          <w:szCs w:val="20"/>
        </w:rPr>
        <w:t>Vooruit</w:t>
      </w:r>
      <w:proofErr w:type="spellEnd"/>
      <w:r>
        <w:rPr>
          <w:rFonts w:ascii="Arial" w:eastAsia="Arial" w:hAnsi="Arial" w:cs="Arial"/>
          <w:sz w:val="20"/>
          <w:szCs w:val="20"/>
        </w:rPr>
        <w:t xml:space="preserve">, Gand (BE), STUK, Louvain (BE), Subsistances, Lyon (FR), Wood Cube, Roulers (BE), </w:t>
      </w:r>
      <w:proofErr w:type="spellStart"/>
      <w:r>
        <w:rPr>
          <w:rFonts w:ascii="Arial" w:eastAsia="Arial" w:hAnsi="Arial" w:cs="Arial"/>
          <w:sz w:val="20"/>
          <w:szCs w:val="20"/>
        </w:rPr>
        <w:t>Workspacebrussels</w:t>
      </w:r>
      <w:proofErr w:type="spellEnd"/>
      <w:r>
        <w:rPr>
          <w:rFonts w:ascii="Arial" w:eastAsia="Arial" w:hAnsi="Arial" w:cs="Arial"/>
          <w:sz w:val="20"/>
          <w:szCs w:val="20"/>
        </w:rPr>
        <w:t>, Bruxelles (BE)</w:t>
      </w:r>
    </w:p>
    <w:p w14:paraId="0000002E" w14:textId="77777777" w:rsidR="00CC490F" w:rsidRDefault="00C31737">
      <w:pPr>
        <w:rPr>
          <w:rFonts w:ascii="Arial" w:eastAsia="Arial" w:hAnsi="Arial" w:cs="Arial"/>
          <w:b/>
          <w:sz w:val="20"/>
          <w:szCs w:val="20"/>
        </w:rPr>
      </w:pPr>
      <w:r>
        <w:rPr>
          <w:rFonts w:ascii="Arial" w:eastAsia="Arial" w:hAnsi="Arial" w:cs="Arial"/>
          <w:b/>
          <w:sz w:val="20"/>
          <w:szCs w:val="20"/>
        </w:rPr>
        <w:t xml:space="preserve"> </w:t>
      </w:r>
    </w:p>
    <w:p w14:paraId="0000002F" w14:textId="77777777" w:rsidR="00CC490F" w:rsidRDefault="00C31737">
      <w:pPr>
        <w:rPr>
          <w:rFonts w:ascii="Arial" w:eastAsia="Arial" w:hAnsi="Arial" w:cs="Arial"/>
          <w:sz w:val="20"/>
          <w:szCs w:val="20"/>
        </w:rPr>
      </w:pPr>
      <w:r>
        <w:rPr>
          <w:rFonts w:ascii="Arial" w:eastAsia="Arial" w:hAnsi="Arial" w:cs="Arial"/>
          <w:b/>
          <w:sz w:val="20"/>
          <w:szCs w:val="20"/>
        </w:rPr>
        <w:t xml:space="preserve">Résidences annulé en raison de COVID-19 : </w:t>
      </w:r>
      <w:r>
        <w:rPr>
          <w:rFonts w:ascii="Arial" w:eastAsia="Arial" w:hAnsi="Arial" w:cs="Arial"/>
          <w:sz w:val="20"/>
          <w:szCs w:val="20"/>
        </w:rPr>
        <w:t xml:space="preserve">Arts Printing House, Vilnius (LT) </w:t>
      </w:r>
      <w:proofErr w:type="spellStart"/>
      <w:r>
        <w:rPr>
          <w:rFonts w:ascii="Arial" w:eastAsia="Arial" w:hAnsi="Arial" w:cs="Arial"/>
          <w:sz w:val="20"/>
          <w:szCs w:val="20"/>
        </w:rPr>
        <w:t>Oerol</w:t>
      </w:r>
      <w:proofErr w:type="spellEnd"/>
      <w:r>
        <w:rPr>
          <w:rFonts w:ascii="Arial" w:eastAsia="Arial" w:hAnsi="Arial" w:cs="Arial"/>
          <w:sz w:val="20"/>
          <w:szCs w:val="20"/>
        </w:rPr>
        <w:t>, Ter Schelling (NL), Le Gymnase CDCN, Roubaix (FR), Grand Théâtre, Groningen (NL)</w:t>
      </w:r>
    </w:p>
    <w:p w14:paraId="00000030" w14:textId="77777777" w:rsidR="00CC490F" w:rsidRDefault="00C31737">
      <w:pPr>
        <w:rPr>
          <w:rFonts w:ascii="Arial" w:eastAsia="Arial" w:hAnsi="Arial" w:cs="Arial"/>
          <w:sz w:val="20"/>
          <w:szCs w:val="20"/>
          <w:highlight w:val="white"/>
        </w:rPr>
      </w:pPr>
      <w:r>
        <w:rPr>
          <w:rFonts w:ascii="Arial" w:eastAsia="Arial" w:hAnsi="Arial" w:cs="Arial"/>
          <w:sz w:val="20"/>
          <w:szCs w:val="20"/>
          <w:highlight w:val="white"/>
        </w:rPr>
        <w:t xml:space="preserve"> </w:t>
      </w:r>
    </w:p>
    <w:p w14:paraId="00000031" w14:textId="77777777" w:rsidR="00CC490F" w:rsidRDefault="00C31737">
      <w:pPr>
        <w:shd w:val="clear" w:color="auto" w:fill="FFFFFF"/>
        <w:rPr>
          <w:rFonts w:ascii="Arial" w:eastAsia="Arial" w:hAnsi="Arial" w:cs="Arial"/>
          <w:sz w:val="20"/>
          <w:szCs w:val="20"/>
          <w:highlight w:val="white"/>
        </w:rPr>
      </w:pPr>
      <w:r>
        <w:rPr>
          <w:rFonts w:ascii="Arial" w:eastAsia="Arial" w:hAnsi="Arial" w:cs="Arial"/>
          <w:b/>
          <w:sz w:val="20"/>
          <w:szCs w:val="20"/>
          <w:highlight w:val="white"/>
        </w:rPr>
        <w:t xml:space="preserve">Production : </w:t>
      </w:r>
      <w:r>
        <w:rPr>
          <w:rFonts w:ascii="Arial" w:eastAsia="Arial" w:hAnsi="Arial" w:cs="Arial"/>
          <w:sz w:val="20"/>
          <w:szCs w:val="20"/>
          <w:highlight w:val="white"/>
        </w:rPr>
        <w:t>not standing</w:t>
      </w:r>
    </w:p>
    <w:p w14:paraId="00000032" w14:textId="77777777" w:rsidR="00CC490F" w:rsidRDefault="00C31737">
      <w:pPr>
        <w:rPr>
          <w:rFonts w:ascii="Arial" w:eastAsia="Arial" w:hAnsi="Arial" w:cs="Arial"/>
          <w:sz w:val="20"/>
          <w:szCs w:val="20"/>
          <w:highlight w:val="white"/>
        </w:rPr>
      </w:pPr>
      <w:r>
        <w:rPr>
          <w:rFonts w:ascii="Arial" w:eastAsia="Arial" w:hAnsi="Arial" w:cs="Arial"/>
          <w:sz w:val="20"/>
          <w:szCs w:val="20"/>
          <w:highlight w:val="white"/>
        </w:rPr>
        <w:t xml:space="preserve"> </w:t>
      </w:r>
    </w:p>
    <w:p w14:paraId="00000033" w14:textId="77777777" w:rsidR="00CC490F" w:rsidRDefault="00C31737">
      <w:pPr>
        <w:rPr>
          <w:rFonts w:ascii="Arial" w:eastAsia="Arial" w:hAnsi="Arial" w:cs="Arial"/>
          <w:sz w:val="20"/>
          <w:szCs w:val="20"/>
          <w:highlight w:val="white"/>
        </w:rPr>
      </w:pPr>
      <w:r>
        <w:rPr>
          <w:rFonts w:ascii="Arial" w:eastAsia="Arial" w:hAnsi="Arial" w:cs="Arial"/>
          <w:sz w:val="20"/>
          <w:szCs w:val="20"/>
          <w:highlight w:val="white"/>
        </w:rPr>
        <w:t>Avec le soutien des autorités flamandes.</w:t>
      </w:r>
    </w:p>
    <w:p w14:paraId="00000034" w14:textId="77777777" w:rsidR="00CC490F" w:rsidRDefault="00C31737">
      <w:pPr>
        <w:rPr>
          <w:rFonts w:ascii="Arial" w:eastAsia="Arial" w:hAnsi="Arial" w:cs="Arial"/>
          <w:sz w:val="20"/>
          <w:szCs w:val="20"/>
          <w:highlight w:val="white"/>
        </w:rPr>
      </w:pPr>
      <w:r>
        <w:rPr>
          <w:rFonts w:ascii="Arial" w:eastAsia="Arial" w:hAnsi="Arial" w:cs="Arial"/>
          <w:sz w:val="20"/>
          <w:szCs w:val="20"/>
          <w:highlight w:val="white"/>
        </w:rPr>
        <w:t xml:space="preserve"> </w:t>
      </w:r>
    </w:p>
    <w:p w14:paraId="00000035" w14:textId="77777777" w:rsidR="00CC490F" w:rsidRDefault="00C31737">
      <w:pPr>
        <w:rPr>
          <w:rFonts w:ascii="Arial" w:eastAsia="Arial" w:hAnsi="Arial" w:cs="Arial"/>
          <w:sz w:val="20"/>
          <w:szCs w:val="20"/>
        </w:rPr>
      </w:pPr>
      <w:r>
        <w:rPr>
          <w:rFonts w:ascii="Arial" w:eastAsia="Arial" w:hAnsi="Arial" w:cs="Arial"/>
          <w:sz w:val="20"/>
          <w:szCs w:val="20"/>
          <w:highlight w:val="white"/>
        </w:rPr>
        <w:t xml:space="preserve">Alexander </w:t>
      </w:r>
      <w:proofErr w:type="spellStart"/>
      <w:r>
        <w:rPr>
          <w:rFonts w:ascii="Arial" w:eastAsia="Arial" w:hAnsi="Arial" w:cs="Arial"/>
          <w:sz w:val="20"/>
          <w:szCs w:val="20"/>
          <w:highlight w:val="white"/>
        </w:rPr>
        <w:t>Vantournhout</w:t>
      </w:r>
      <w:proofErr w:type="spellEnd"/>
      <w:r>
        <w:rPr>
          <w:rFonts w:ascii="Arial" w:eastAsia="Arial" w:hAnsi="Arial" w:cs="Arial"/>
          <w:sz w:val="20"/>
          <w:szCs w:val="20"/>
          <w:highlight w:val="white"/>
        </w:rPr>
        <w:t xml:space="preserve"> est artiste en résidence au Centre d'art </w:t>
      </w:r>
      <w:proofErr w:type="spellStart"/>
      <w:r>
        <w:rPr>
          <w:rFonts w:ascii="Arial" w:eastAsia="Arial" w:hAnsi="Arial" w:cs="Arial"/>
          <w:sz w:val="20"/>
          <w:szCs w:val="20"/>
          <w:highlight w:val="white"/>
        </w:rPr>
        <w:t>Vooruit</w:t>
      </w:r>
      <w:proofErr w:type="spellEnd"/>
      <w:r>
        <w:rPr>
          <w:rFonts w:ascii="Arial" w:eastAsia="Arial" w:hAnsi="Arial" w:cs="Arial"/>
          <w:sz w:val="20"/>
          <w:szCs w:val="20"/>
          <w:highlight w:val="white"/>
        </w:rPr>
        <w:t xml:space="preserve"> à Gand et à PERPLX à </w:t>
      </w:r>
      <w:proofErr w:type="spellStart"/>
      <w:r>
        <w:rPr>
          <w:rFonts w:ascii="Arial" w:eastAsia="Arial" w:hAnsi="Arial" w:cs="Arial"/>
          <w:sz w:val="20"/>
          <w:szCs w:val="20"/>
          <w:highlight w:val="white"/>
        </w:rPr>
        <w:t>Marke</w:t>
      </w:r>
      <w:proofErr w:type="spellEnd"/>
      <w:r>
        <w:rPr>
          <w:rFonts w:ascii="Arial" w:eastAsia="Arial" w:hAnsi="Arial" w:cs="Arial"/>
          <w:sz w:val="20"/>
          <w:szCs w:val="20"/>
          <w:highlight w:val="white"/>
        </w:rPr>
        <w:t xml:space="preserve">, artiste associé du CENTQUATRE Paris et du Cirque-théâtre Elbeuf. </w:t>
      </w:r>
      <w:r>
        <w:rPr>
          <w:rFonts w:ascii="Arial" w:eastAsia="Arial" w:hAnsi="Arial" w:cs="Arial"/>
          <w:sz w:val="20"/>
          <w:szCs w:val="20"/>
        </w:rPr>
        <w:t>Il est ambassadeur culturel de la ville de Roulers.</w:t>
      </w:r>
    </w:p>
    <w:p w14:paraId="00000036" w14:textId="77777777" w:rsidR="00CC490F" w:rsidRDefault="00C31737">
      <w:pPr>
        <w:rPr>
          <w:rFonts w:ascii="Arial" w:eastAsia="Arial" w:hAnsi="Arial" w:cs="Arial"/>
          <w:sz w:val="20"/>
          <w:szCs w:val="20"/>
          <w:highlight w:val="white"/>
        </w:rPr>
      </w:pPr>
      <w:r>
        <w:rPr>
          <w:rFonts w:ascii="Arial" w:eastAsia="Arial" w:hAnsi="Arial" w:cs="Arial"/>
          <w:sz w:val="20"/>
          <w:szCs w:val="20"/>
          <w:highlight w:val="white"/>
        </w:rPr>
        <w:t xml:space="preserve"> </w:t>
      </w:r>
    </w:p>
    <w:p w14:paraId="00000037" w14:textId="77777777" w:rsidR="00CC490F" w:rsidRDefault="00C31737">
      <w:pPr>
        <w:rPr>
          <w:rFonts w:ascii="Arial" w:eastAsia="Arial" w:hAnsi="Arial" w:cs="Arial"/>
          <w:sz w:val="20"/>
          <w:szCs w:val="20"/>
          <w:highlight w:val="white"/>
        </w:rPr>
      </w:pPr>
      <w:r>
        <w:rPr>
          <w:rFonts w:ascii="Arial" w:eastAsia="Arial" w:hAnsi="Arial" w:cs="Arial"/>
          <w:sz w:val="20"/>
          <w:szCs w:val="20"/>
          <w:highlight w:val="white"/>
        </w:rPr>
        <w:t xml:space="preserve">Alexander </w:t>
      </w:r>
      <w:proofErr w:type="spellStart"/>
      <w:r>
        <w:rPr>
          <w:rFonts w:ascii="Arial" w:eastAsia="Arial" w:hAnsi="Arial" w:cs="Arial"/>
          <w:sz w:val="20"/>
          <w:szCs w:val="20"/>
          <w:highlight w:val="white"/>
        </w:rPr>
        <w:t>Vantournhout</w:t>
      </w:r>
      <w:proofErr w:type="spellEnd"/>
      <w:r>
        <w:rPr>
          <w:rFonts w:ascii="Arial" w:eastAsia="Arial" w:hAnsi="Arial" w:cs="Arial"/>
          <w:sz w:val="20"/>
          <w:szCs w:val="20"/>
          <w:highlight w:val="white"/>
        </w:rPr>
        <w:t xml:space="preserve"> est soutenu par la Fondation BNP Paribas pour le développement de ses projets.</w:t>
      </w:r>
    </w:p>
    <w:p w14:paraId="00000038" w14:textId="77777777" w:rsidR="00CC490F" w:rsidRDefault="00CC490F">
      <w:pPr>
        <w:rPr>
          <w:rFonts w:ascii="Arial" w:eastAsia="Arial" w:hAnsi="Arial" w:cs="Arial"/>
          <w:sz w:val="22"/>
          <w:szCs w:val="22"/>
        </w:rPr>
      </w:pPr>
    </w:p>
    <w:sectPr w:rsidR="00CC490F">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0F"/>
    <w:rsid w:val="00C31737"/>
    <w:rsid w:val="00CC49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E8189-D56F-41A6-99FF-C4686BC0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mCCW3QN8goCpbQ6RH3UtD6Qjg==">CgMxLjAyCGguZ2pkZ3hzOAByITEzUUNYNUhTeXBoMmZ3RzVORU5qclZxYnFiRjI3Y3o5MA==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3149</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Gabriels</dc:creator>
  <cp:lastModifiedBy>Zoe</cp:lastModifiedBy>
  <cp:revision>2</cp:revision>
  <dcterms:created xsi:type="dcterms:W3CDTF">2023-11-06T11:06:00Z</dcterms:created>
  <dcterms:modified xsi:type="dcterms:W3CDTF">2023-11-06T11:06:00Z</dcterms:modified>
</cp:coreProperties>
</file>