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Screws (2019) - Alexander Vantournhout / not standing</w:t>
      </w:r>
      <w:r w:rsidDel="00000000" w:rsidR="00000000" w:rsidRPr="00000000">
        <w:drawing>
          <wp:anchor allowOverlap="1" behindDoc="0" distB="114300" distT="114300" distL="114300" distR="114300" hidden="0" layoutInCell="1" locked="0" relativeHeight="0" simplePos="0">
            <wp:simplePos x="0" y="0"/>
            <wp:positionH relativeFrom="column">
              <wp:posOffset>4702500</wp:posOffset>
            </wp:positionH>
            <wp:positionV relativeFrom="paragraph">
              <wp:posOffset>114300</wp:posOffset>
            </wp:positionV>
            <wp:extent cx="1026996" cy="10221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6996" cy="102217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Une boule de bowling a une fonction unique : renverser un maximum de quilles au bout d’une longue piste de bois verni. Et lorsqu’on sort cette boule de son contexte habituel, qu’est-ce que ça donne ? Dans </w:t>
      </w:r>
      <w:r w:rsidDel="00000000" w:rsidR="00000000" w:rsidRPr="00000000">
        <w:rPr>
          <w:i w:val="1"/>
          <w:rtl w:val="0"/>
        </w:rPr>
        <w:t xml:space="preserve">Screws</w:t>
      </w:r>
      <w:r w:rsidDel="00000000" w:rsidR="00000000" w:rsidRPr="00000000">
        <w:rPr>
          <w:rtl w:val="0"/>
        </w:rPr>
        <w:t xml:space="preserve">, les relations entre corps et objets sont sens dessus dessous. Des objets fixés aux corps offrent un soutien pour conserver l’équilibre ou, au contraire, déstabilisent. Ils augmentent ou réduisent l’effet de la gravité. À l’aide de chaussures de randonnée à crampons, de boules de bowling et de chaussures antigravité, les danseurs de Screws défient les lois de la physique. </w:t>
      </w:r>
    </w:p>
    <w:p w:rsidR="00000000" w:rsidDel="00000000" w:rsidP="00000000" w:rsidRDefault="00000000" w:rsidRPr="00000000" w14:paraId="0000000B">
      <w:pPr>
        <w:spacing w:after="240" w:lineRule="auto"/>
        <w:rPr/>
      </w:pPr>
      <w:r w:rsidDel="00000000" w:rsidR="00000000" w:rsidRPr="00000000">
        <w:rPr>
          <w:rtl w:val="0"/>
        </w:rPr>
        <w:t xml:space="preserve">Cinq danseurs-acrobates vous guident le long d’un parcours de micro-performances qui se font écho : solos, duos ou chorégraphies collectives pointues. Les interprètes sortent le public de sa confortable position assise et le mettent — littéralement — en mouvement. Ce spectacle in situ vous emmène le long d’un parcours traversant un site exceptionnel. Promenez-vous. Laissez-vous emporter et choisissez vous-même l’angle sous lequel vous voulez voir chacune des mini-compositions.</w:t>
      </w:r>
    </w:p>
    <w:p w:rsidR="00000000" w:rsidDel="00000000" w:rsidP="00000000" w:rsidRDefault="00000000" w:rsidRPr="00000000" w14:paraId="0000000C">
      <w:pPr>
        <w:spacing w:after="260" w:before="260" w:lineRule="auto"/>
        <w:rPr>
          <w:b w:val="1"/>
          <w:color w:val="0a0000"/>
        </w:rPr>
      </w:pPr>
      <w:r w:rsidDel="00000000" w:rsidR="00000000" w:rsidRPr="00000000">
        <w:rPr>
          <w:rtl w:val="0"/>
        </w:rPr>
      </w:r>
    </w:p>
    <w:p w:rsidR="00000000" w:rsidDel="00000000" w:rsidP="00000000" w:rsidRDefault="00000000" w:rsidRPr="00000000" w14:paraId="0000000D">
      <w:pPr>
        <w:spacing w:after="260" w:before="260" w:lineRule="auto"/>
        <w:rPr>
          <w:b w:val="1"/>
          <w:color w:val="0a0000"/>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260" w:before="260" w:lineRule="auto"/>
        <w:rPr>
          <w:b w:val="1"/>
          <w:color w:val="0a0000"/>
        </w:rPr>
      </w:pPr>
      <w:r w:rsidDel="00000000" w:rsidR="00000000" w:rsidRPr="00000000">
        <w:rPr>
          <w:b w:val="1"/>
          <w:color w:val="0a0000"/>
          <w:rtl w:val="0"/>
        </w:rPr>
        <w:t xml:space="preserve">CREDITS</w:t>
      </w:r>
    </w:p>
    <w:p w:rsidR="00000000" w:rsidDel="00000000" w:rsidP="00000000" w:rsidRDefault="00000000" w:rsidRPr="00000000" w14:paraId="0000000F">
      <w:pPr>
        <w:spacing w:after="260" w:before="260" w:lineRule="auto"/>
        <w:rPr>
          <w:color w:val="0a0000"/>
        </w:rPr>
      </w:pPr>
      <w:r w:rsidDel="00000000" w:rsidR="00000000" w:rsidRPr="00000000">
        <w:rPr>
          <w:b w:val="1"/>
          <w:color w:val="0a0000"/>
          <w:rtl w:val="0"/>
        </w:rPr>
        <w:t xml:space="preserve">Chorégraphie </w:t>
      </w:r>
      <w:r w:rsidDel="00000000" w:rsidR="00000000" w:rsidRPr="00000000">
        <w:rPr>
          <w:color w:val="0a0000"/>
          <w:rtl w:val="0"/>
        </w:rPr>
        <w:t xml:space="preserve">: Alexander Vantournhout</w:t>
      </w:r>
    </w:p>
    <w:p w:rsidR="00000000" w:rsidDel="00000000" w:rsidP="00000000" w:rsidRDefault="00000000" w:rsidRPr="00000000" w14:paraId="00000010">
      <w:pPr>
        <w:spacing w:after="260" w:before="260" w:lineRule="auto"/>
        <w:rPr>
          <w:color w:val="0a0000"/>
        </w:rPr>
      </w:pPr>
      <w:r w:rsidDel="00000000" w:rsidR="00000000" w:rsidRPr="00000000">
        <w:rPr>
          <w:b w:val="1"/>
          <w:color w:val="0a0000"/>
          <w:rtl w:val="0"/>
        </w:rPr>
        <w:t xml:space="preserve">Créé par </w:t>
      </w:r>
      <w:r w:rsidDel="00000000" w:rsidR="00000000" w:rsidRPr="00000000">
        <w:rPr>
          <w:color w:val="0a0000"/>
          <w:rtl w:val="0"/>
        </w:rPr>
        <w:t xml:space="preserve">: Petra Steindl, Josse De Broeck, Felix Zech, Hendrik van Maele, Emmi Väisänen, Alexander Vantournhout</w:t>
      </w:r>
    </w:p>
    <w:p w:rsidR="00000000" w:rsidDel="00000000" w:rsidP="00000000" w:rsidRDefault="00000000" w:rsidRPr="00000000" w14:paraId="00000011">
      <w:pPr>
        <w:spacing w:after="260" w:before="260" w:lineRule="auto"/>
        <w:rPr>
          <w:color w:val="0a0000"/>
        </w:rPr>
      </w:pPr>
      <w:r w:rsidDel="00000000" w:rsidR="00000000" w:rsidRPr="00000000">
        <w:rPr>
          <w:b w:val="1"/>
          <w:color w:val="0a0000"/>
          <w:rtl w:val="0"/>
        </w:rPr>
        <w:t xml:space="preserve">Interprété par :</w:t>
      </w:r>
      <w:r w:rsidDel="00000000" w:rsidR="00000000" w:rsidRPr="00000000">
        <w:rPr>
          <w:color w:val="0a0000"/>
          <w:rtl w:val="0"/>
        </w:rPr>
        <w:t xml:space="preserve"> Charlotte Cétaire, Axel Guérin, Yassine Ouaamou, Nick Robaey &amp; Esse Vanderbruggen</w:t>
      </w:r>
    </w:p>
    <w:p w:rsidR="00000000" w:rsidDel="00000000" w:rsidP="00000000" w:rsidRDefault="00000000" w:rsidRPr="00000000" w14:paraId="00000012">
      <w:pPr>
        <w:spacing w:after="260" w:before="260" w:lineRule="auto"/>
        <w:rPr>
          <w:color w:val="0a0000"/>
        </w:rPr>
      </w:pPr>
      <w:r w:rsidDel="00000000" w:rsidR="00000000" w:rsidRPr="00000000">
        <w:rPr>
          <w:b w:val="1"/>
          <w:color w:val="0a0000"/>
          <w:rtl w:val="0"/>
        </w:rPr>
        <w:t xml:space="preserve">Dramaturgie</w:t>
      </w:r>
      <w:r w:rsidDel="00000000" w:rsidR="00000000" w:rsidRPr="00000000">
        <w:rPr>
          <w:color w:val="0a0000"/>
          <w:rtl w:val="0"/>
        </w:rPr>
        <w:t xml:space="preserve">: Sébastien Hendrickx</w:t>
      </w:r>
    </w:p>
    <w:p w:rsidR="00000000" w:rsidDel="00000000" w:rsidP="00000000" w:rsidRDefault="00000000" w:rsidRPr="00000000" w14:paraId="00000013">
      <w:pPr>
        <w:spacing w:after="260" w:before="260" w:lineRule="auto"/>
        <w:rPr>
          <w:color w:val="0a0000"/>
        </w:rPr>
      </w:pPr>
      <w:r w:rsidDel="00000000" w:rsidR="00000000" w:rsidRPr="00000000">
        <w:rPr>
          <w:b w:val="1"/>
          <w:color w:val="0a0000"/>
          <w:rtl w:val="0"/>
        </w:rPr>
        <w:t xml:space="preserve">Intellectual in residence</w:t>
      </w:r>
      <w:r w:rsidDel="00000000" w:rsidR="00000000" w:rsidRPr="00000000">
        <w:rPr>
          <w:color w:val="0a0000"/>
          <w:rtl w:val="0"/>
        </w:rPr>
        <w:t xml:space="preserve">: Rudi Laermans</w:t>
      </w:r>
    </w:p>
    <w:p w:rsidR="00000000" w:rsidDel="00000000" w:rsidP="00000000" w:rsidRDefault="00000000" w:rsidRPr="00000000" w14:paraId="00000014">
      <w:pPr>
        <w:spacing w:before="260" w:lineRule="auto"/>
        <w:rPr>
          <w:color w:val="0a0000"/>
        </w:rPr>
      </w:pPr>
      <w:r w:rsidDel="00000000" w:rsidR="00000000" w:rsidRPr="00000000">
        <w:rPr>
          <w:b w:val="1"/>
          <w:color w:val="0a0000"/>
          <w:rtl w:val="0"/>
        </w:rPr>
        <w:t xml:space="preserve">Aide chorégraphique : </w:t>
      </w:r>
      <w:r w:rsidDel="00000000" w:rsidR="00000000" w:rsidRPr="00000000">
        <w:rPr>
          <w:color w:val="0a0000"/>
          <w:rtl w:val="0"/>
        </w:rPr>
        <w:t xml:space="preserve">Anneleen Keppens, Martin Kilvady</w:t>
      </w:r>
    </w:p>
    <w:p w:rsidR="00000000" w:rsidDel="00000000" w:rsidP="00000000" w:rsidRDefault="00000000" w:rsidRPr="00000000" w14:paraId="00000015">
      <w:pPr>
        <w:spacing w:before="260" w:lineRule="auto"/>
        <w:rPr>
          <w:color w:val="0a0000"/>
        </w:rPr>
      </w:pPr>
      <w:r w:rsidDel="00000000" w:rsidR="00000000" w:rsidRPr="00000000">
        <w:rPr>
          <w:b w:val="1"/>
          <w:color w:val="0a0000"/>
          <w:rtl w:val="0"/>
        </w:rPr>
        <w:t xml:space="preserve">Costumes : </w:t>
      </w:r>
      <w:r w:rsidDel="00000000" w:rsidR="00000000" w:rsidRPr="00000000">
        <w:rPr>
          <w:color w:val="0a0000"/>
          <w:rtl w:val="0"/>
        </w:rPr>
        <w:t xml:space="preserve">Anne-Catherine Kunz</w:t>
      </w:r>
    </w:p>
    <w:p w:rsidR="00000000" w:rsidDel="00000000" w:rsidP="00000000" w:rsidRDefault="00000000" w:rsidRPr="00000000" w14:paraId="00000016">
      <w:pPr>
        <w:spacing w:before="260" w:lineRule="auto"/>
        <w:rPr>
          <w:color w:val="0a0000"/>
        </w:rPr>
      </w:pPr>
      <w:r w:rsidDel="00000000" w:rsidR="00000000" w:rsidRPr="00000000">
        <w:rPr>
          <w:b w:val="1"/>
          <w:color w:val="0a0000"/>
          <w:rtl w:val="0"/>
        </w:rPr>
        <w:t xml:space="preserve">Technique : </w:t>
      </w:r>
      <w:r w:rsidDel="00000000" w:rsidR="00000000" w:rsidRPr="00000000">
        <w:rPr>
          <w:color w:val="0a0000"/>
          <w:rtl w:val="0"/>
        </w:rPr>
        <w:t xml:space="preserve">Rinus Samyn</w:t>
      </w:r>
    </w:p>
    <w:p w:rsidR="00000000" w:rsidDel="00000000" w:rsidP="00000000" w:rsidRDefault="00000000" w:rsidRPr="00000000" w14:paraId="00000017">
      <w:pPr>
        <w:spacing w:before="260" w:lineRule="auto"/>
        <w:rPr>
          <w:color w:val="0a0000"/>
        </w:rPr>
      </w:pPr>
      <w:r w:rsidDel="00000000" w:rsidR="00000000" w:rsidRPr="00000000">
        <w:rPr>
          <w:b w:val="1"/>
          <w:color w:val="0a0000"/>
          <w:rtl w:val="0"/>
        </w:rPr>
        <w:t xml:space="preserve">Lumière : </w:t>
      </w:r>
      <w:r w:rsidDel="00000000" w:rsidR="00000000" w:rsidRPr="00000000">
        <w:rPr>
          <w:color w:val="0a0000"/>
          <w:rtl w:val="0"/>
        </w:rPr>
        <w:t xml:space="preserve">Tim Oelbrandt</w:t>
      </w:r>
    </w:p>
    <w:p w:rsidR="00000000" w:rsidDel="00000000" w:rsidP="00000000" w:rsidRDefault="00000000" w:rsidRPr="00000000" w14:paraId="00000018">
      <w:pPr>
        <w:spacing w:before="260" w:lineRule="auto"/>
        <w:rPr>
          <w:color w:val="0a0000"/>
        </w:rPr>
      </w:pPr>
      <w:r w:rsidDel="00000000" w:rsidR="00000000" w:rsidRPr="00000000">
        <w:rPr>
          <w:b w:val="1"/>
          <w:color w:val="0a0000"/>
          <w:rtl w:val="0"/>
        </w:rPr>
        <w:t xml:space="preserve">Conception technique : </w:t>
      </w:r>
      <w:r w:rsidDel="00000000" w:rsidR="00000000" w:rsidRPr="00000000">
        <w:rPr>
          <w:color w:val="0a0000"/>
          <w:rtl w:val="0"/>
        </w:rPr>
        <w:t xml:space="preserve">Bert Van Dijck, Rinus Samyn, Tom Reynaerts, Tom Daniels</w:t>
      </w:r>
    </w:p>
    <w:p w:rsidR="00000000" w:rsidDel="00000000" w:rsidP="00000000" w:rsidRDefault="00000000" w:rsidRPr="00000000" w14:paraId="00000019">
      <w:pPr>
        <w:spacing w:before="260" w:lineRule="auto"/>
        <w:rPr>
          <w:color w:val="0a0000"/>
        </w:rPr>
      </w:pPr>
      <w:r w:rsidDel="00000000" w:rsidR="00000000" w:rsidRPr="00000000">
        <w:rPr>
          <w:b w:val="1"/>
          <w:color w:val="0a0000"/>
          <w:rtl w:val="0"/>
        </w:rPr>
        <w:t xml:space="preserve">Constructeur :</w:t>
      </w:r>
      <w:r w:rsidDel="00000000" w:rsidR="00000000" w:rsidRPr="00000000">
        <w:rPr>
          <w:color w:val="0a0000"/>
          <w:rtl w:val="0"/>
        </w:rPr>
        <w:t xml:space="preserve"> Willy Cauwelier</w:t>
      </w:r>
    </w:p>
    <w:p w:rsidR="00000000" w:rsidDel="00000000" w:rsidP="00000000" w:rsidRDefault="00000000" w:rsidRPr="00000000" w14:paraId="0000001A">
      <w:pPr>
        <w:spacing w:before="260" w:lineRule="auto"/>
        <w:rPr>
          <w:color w:val="0a0000"/>
        </w:rPr>
      </w:pPr>
      <w:r w:rsidDel="00000000" w:rsidR="00000000" w:rsidRPr="00000000">
        <w:rPr>
          <w:b w:val="1"/>
          <w:color w:val="0a0000"/>
          <w:rtl w:val="0"/>
        </w:rPr>
        <w:t xml:space="preserve">Photos : </w:t>
      </w:r>
      <w:r w:rsidDel="00000000" w:rsidR="00000000" w:rsidRPr="00000000">
        <w:rPr>
          <w:color w:val="0a0000"/>
          <w:rtl w:val="0"/>
        </w:rPr>
        <w:t xml:space="preserve">Bart Grietens</w:t>
      </w:r>
    </w:p>
    <w:p w:rsidR="00000000" w:rsidDel="00000000" w:rsidP="00000000" w:rsidRDefault="00000000" w:rsidRPr="00000000" w14:paraId="0000001B">
      <w:pPr>
        <w:spacing w:before="260" w:lineRule="auto"/>
        <w:rPr>
          <w:color w:val="0a0000"/>
        </w:rPr>
      </w:pPr>
      <w:r w:rsidDel="00000000" w:rsidR="00000000" w:rsidRPr="00000000">
        <w:rPr>
          <w:b w:val="1"/>
          <w:color w:val="0a0000"/>
          <w:rtl w:val="0"/>
        </w:rPr>
        <w:t xml:space="preserve">Company manager : </w:t>
      </w:r>
      <w:r w:rsidDel="00000000" w:rsidR="00000000" w:rsidRPr="00000000">
        <w:rPr>
          <w:color w:val="0a0000"/>
          <w:rtl w:val="0"/>
        </w:rPr>
        <w:t xml:space="preserve">Esther Maas</w:t>
      </w:r>
    </w:p>
    <w:p w:rsidR="00000000" w:rsidDel="00000000" w:rsidP="00000000" w:rsidRDefault="00000000" w:rsidRPr="00000000" w14:paraId="0000001C">
      <w:pPr>
        <w:spacing w:before="260" w:lineRule="auto"/>
        <w:rPr>
          <w:color w:val="0a0000"/>
        </w:rPr>
      </w:pPr>
      <w:r w:rsidDel="00000000" w:rsidR="00000000" w:rsidRPr="00000000">
        <w:rPr>
          <w:b w:val="1"/>
          <w:color w:val="0a0000"/>
          <w:rtl w:val="0"/>
        </w:rPr>
        <w:t xml:space="preserve">Tour manager:</w:t>
      </w:r>
      <w:r w:rsidDel="00000000" w:rsidR="00000000" w:rsidRPr="00000000">
        <w:rPr>
          <w:color w:val="0a0000"/>
          <w:rtl w:val="0"/>
        </w:rPr>
        <w:t xml:space="preserve"> Barbara Falter &amp; Kiki Verschueren</w:t>
      </w:r>
    </w:p>
    <w:p w:rsidR="00000000" w:rsidDel="00000000" w:rsidP="00000000" w:rsidRDefault="00000000" w:rsidRPr="00000000" w14:paraId="0000001D">
      <w:pPr>
        <w:spacing w:before="260" w:lineRule="auto"/>
        <w:rPr>
          <w:color w:val="0a0000"/>
        </w:rPr>
      </w:pPr>
      <w:r w:rsidDel="00000000" w:rsidR="00000000" w:rsidRPr="00000000">
        <w:rPr>
          <w:b w:val="1"/>
          <w:color w:val="0a0000"/>
          <w:rtl w:val="0"/>
        </w:rPr>
        <w:t xml:space="preserve">Coordination technique:</w:t>
      </w:r>
      <w:r w:rsidDel="00000000" w:rsidR="00000000" w:rsidRPr="00000000">
        <w:rPr>
          <w:color w:val="0a0000"/>
          <w:rtl w:val="0"/>
        </w:rPr>
        <w:t xml:space="preserve"> Bram Vandeghinste</w:t>
      </w:r>
    </w:p>
    <w:p w:rsidR="00000000" w:rsidDel="00000000" w:rsidP="00000000" w:rsidRDefault="00000000" w:rsidRPr="00000000" w14:paraId="0000001E">
      <w:pPr>
        <w:spacing w:before="260" w:lineRule="auto"/>
        <w:rPr>
          <w:color w:val="0a0000"/>
        </w:rPr>
      </w:pPr>
      <w:r w:rsidDel="00000000" w:rsidR="00000000" w:rsidRPr="00000000">
        <w:rPr>
          <w:b w:val="1"/>
          <w:color w:val="0a0000"/>
          <w:rtl w:val="0"/>
        </w:rPr>
        <w:t xml:space="preserve">Communication:</w:t>
      </w:r>
      <w:r w:rsidDel="00000000" w:rsidR="00000000" w:rsidRPr="00000000">
        <w:rPr>
          <w:color w:val="0a0000"/>
          <w:rtl w:val="0"/>
        </w:rPr>
        <w:t xml:space="preserve"> Aïda Gabriëls</w:t>
      </w:r>
    </w:p>
    <w:p w:rsidR="00000000" w:rsidDel="00000000" w:rsidP="00000000" w:rsidRDefault="00000000" w:rsidRPr="00000000" w14:paraId="0000001F">
      <w:pPr>
        <w:spacing w:before="260" w:lineRule="auto"/>
        <w:rPr>
          <w:color w:val="0a0000"/>
        </w:rPr>
      </w:pPr>
      <w:r w:rsidDel="00000000" w:rsidR="00000000" w:rsidRPr="00000000">
        <w:rPr>
          <w:b w:val="1"/>
          <w:color w:val="0a0000"/>
          <w:rtl w:val="0"/>
        </w:rPr>
        <w:t xml:space="preserve">Coproductions : </w:t>
      </w:r>
      <w:r w:rsidDel="00000000" w:rsidR="00000000" w:rsidRPr="00000000">
        <w:rPr>
          <w:color w:val="0a0000"/>
          <w:rtl w:val="0"/>
        </w:rPr>
        <w:t xml:space="preserve">Kunstencentrum VIERNULVIER, Gand (BE), MA scène nationale - Pays de Montbéliard (FR), PERPLX, Marke (BE), Circa, Auch (FR)</w:t>
      </w:r>
    </w:p>
    <w:p w:rsidR="00000000" w:rsidDel="00000000" w:rsidP="00000000" w:rsidRDefault="00000000" w:rsidRPr="00000000" w14:paraId="00000020">
      <w:pPr>
        <w:spacing w:before="260" w:lineRule="auto"/>
        <w:rPr>
          <w:color w:val="0a0000"/>
        </w:rPr>
      </w:pPr>
      <w:r w:rsidDel="00000000" w:rsidR="00000000" w:rsidRPr="00000000">
        <w:rPr>
          <w:b w:val="1"/>
          <w:color w:val="0a0000"/>
          <w:rtl w:val="0"/>
        </w:rPr>
        <w:t xml:space="preserve">Résidences : </w:t>
      </w:r>
      <w:r w:rsidDel="00000000" w:rsidR="00000000" w:rsidRPr="00000000">
        <w:rPr>
          <w:color w:val="0a0000"/>
          <w:rtl w:val="0"/>
        </w:rPr>
        <w:t xml:space="preserve">Kunstencentrum VIERNULVIER, Gand (BE), Platforme 2 Pôles Cirque en Normandie/La Brêche à Cherbourg et Cirque-Théâtre d'Elbeuf (FR), Cultuurcentrum, Brugge (BE) Wood Cube, Roeselare (BE), Workspace, Brussels (BE), MA scène nationale - Pays de Montbéliard (FR), Circa, Auch (FR)</w:t>
      </w:r>
    </w:p>
    <w:p w:rsidR="00000000" w:rsidDel="00000000" w:rsidP="00000000" w:rsidRDefault="00000000" w:rsidRPr="00000000" w14:paraId="00000021">
      <w:pPr>
        <w:spacing w:before="260" w:lineRule="auto"/>
        <w:rPr>
          <w:color w:val="0a0000"/>
        </w:rPr>
      </w:pPr>
      <w:r w:rsidDel="00000000" w:rsidR="00000000" w:rsidRPr="00000000">
        <w:rPr>
          <w:b w:val="1"/>
          <w:color w:val="0a0000"/>
          <w:rtl w:val="0"/>
        </w:rPr>
        <w:t xml:space="preserve">Merci à : </w:t>
      </w:r>
      <w:r w:rsidDel="00000000" w:rsidR="00000000" w:rsidRPr="00000000">
        <w:rPr>
          <w:color w:val="0a0000"/>
          <w:rtl w:val="0"/>
        </w:rPr>
        <w:t xml:space="preserve">Lore Missine, Veerle Mans, Bauke Lievens, Maria Madeira, Lien Vanbossele, Monuments Nationaux de France et Simon Pons-Rotbardt</w:t>
      </w:r>
    </w:p>
    <w:p w:rsidR="00000000" w:rsidDel="00000000" w:rsidP="00000000" w:rsidRDefault="00000000" w:rsidRPr="00000000" w14:paraId="00000022">
      <w:pPr>
        <w:spacing w:before="260" w:lineRule="auto"/>
        <w:rPr>
          <w:color w:val="0a0000"/>
        </w:rPr>
      </w:pPr>
      <w:r w:rsidDel="00000000" w:rsidR="00000000" w:rsidRPr="00000000">
        <w:rPr>
          <w:b w:val="1"/>
          <w:color w:val="0a0000"/>
          <w:rtl w:val="0"/>
        </w:rPr>
        <w:t xml:space="preserve">Production :</w:t>
      </w:r>
      <w:r w:rsidDel="00000000" w:rsidR="00000000" w:rsidRPr="00000000">
        <w:rPr>
          <w:color w:val="0a0000"/>
          <w:rtl w:val="0"/>
        </w:rPr>
        <w:t xml:space="preserve"> not standing</w:t>
      </w:r>
    </w:p>
    <w:p w:rsidR="00000000" w:rsidDel="00000000" w:rsidP="00000000" w:rsidRDefault="00000000" w:rsidRPr="00000000" w14:paraId="00000023">
      <w:pPr>
        <w:spacing w:before="260" w:lineRule="auto"/>
        <w:rPr>
          <w:color w:val="0a0000"/>
        </w:rPr>
      </w:pPr>
      <w:r w:rsidDel="00000000" w:rsidR="00000000" w:rsidRPr="00000000">
        <w:rPr>
          <w:color w:val="0a0000"/>
          <w:rtl w:val="0"/>
        </w:rPr>
        <w:t xml:space="preserve">Avec le soutien des autorités flamandes.</w:t>
      </w:r>
    </w:p>
    <w:p w:rsidR="00000000" w:rsidDel="00000000" w:rsidP="00000000" w:rsidRDefault="00000000" w:rsidRPr="00000000" w14:paraId="00000024">
      <w:pPr>
        <w:spacing w:before="260" w:lineRule="auto"/>
        <w:rPr/>
      </w:pPr>
      <w:r w:rsidDel="00000000" w:rsidR="00000000" w:rsidRPr="00000000">
        <w:rPr>
          <w:color w:val="0a0000"/>
          <w:rtl w:val="0"/>
        </w:rPr>
        <w:t xml:space="preserve">Alexander Vantournhout est artiste en résidence au Kunstencentrum VIERNULVIER à Gand et à PERPLX à Marke et artiste associé du CENTQUATRE Paris. Il est ambassadeur culturel de la ville de Roulers. Alexander Vantournhout est soutenu par la Fondation BNP Paribas pour le développement de ses projets.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